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920" w:rsidRDefault="00F92920" w:rsidP="00F9292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BAB I</w:t>
      </w:r>
    </w:p>
    <w:p w:rsidR="00F92920" w:rsidRDefault="00F92920" w:rsidP="00F9292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PENDAHULUAN</w:t>
      </w:r>
    </w:p>
    <w:p w:rsidR="00F92920" w:rsidRDefault="00F92920" w:rsidP="00F92920">
      <w:pPr>
        <w:spacing w:after="0" w:line="480" w:lineRule="auto"/>
        <w:jc w:val="center"/>
        <w:rPr>
          <w:rFonts w:ascii="Times New Roman" w:hAnsi="Times New Roman" w:cs="Times New Roman"/>
          <w:b/>
          <w:sz w:val="24"/>
          <w:szCs w:val="24"/>
        </w:rPr>
      </w:pPr>
    </w:p>
    <w:p w:rsidR="00F92920" w:rsidRPr="00F92920" w:rsidRDefault="00F92920" w:rsidP="00F92920">
      <w:pPr>
        <w:pStyle w:val="ListParagraph"/>
        <w:numPr>
          <w:ilvl w:val="1"/>
          <w:numId w:val="1"/>
        </w:numPr>
        <w:spacing w:after="0" w:line="480" w:lineRule="auto"/>
        <w:rPr>
          <w:rFonts w:ascii="Times New Roman" w:hAnsi="Times New Roman" w:cs="Times New Roman"/>
          <w:b/>
          <w:sz w:val="24"/>
          <w:szCs w:val="24"/>
        </w:rPr>
      </w:pPr>
      <w:r w:rsidRPr="00F92920">
        <w:rPr>
          <w:rFonts w:ascii="Times New Roman" w:hAnsi="Times New Roman" w:cs="Times New Roman"/>
          <w:b/>
          <w:sz w:val="24"/>
          <w:szCs w:val="24"/>
        </w:rPr>
        <w:t>Latar Belakang</w:t>
      </w:r>
    </w:p>
    <w:p w:rsidR="000227DD" w:rsidRDefault="000227DD" w:rsidP="000227D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Perkembangan islam sekarang telah menjadi istilah yang terkenal luas baik di negara muslim maupun di negara non mayoritas muslim. Di dalam hal perbankan dan pembiayaan, negara negara yang mayoritas dan non mayoritas muslim tetap berusaha memberikan layanan – layanan perbankan non bunga kepada para nasabah. Terlihat jelas bahwa dunia perbankan internasional telah beradaptasi dan bisa menyesuaikan prinsip ekonomi yang diberikan oleh Islam. Hal ini bisa dilihat dari semakin banyaknya lembaga – lembaga keuangan bank maupun non bank yang berbasis syariah. Bank syariah sendiri berfungsi sebagai lembaga intermediasi keuangan, melaksanakan kegiatan operasionalnya dengan menghimpun dana dari masyarakat dan kemudian </w:t>
      </w:r>
      <w:r w:rsidR="00D920EC">
        <w:rPr>
          <w:rFonts w:ascii="Times New Roman" w:hAnsi="Times New Roman" w:cs="Times New Roman"/>
          <w:sz w:val="24"/>
          <w:szCs w:val="24"/>
        </w:rPr>
        <w:t xml:space="preserve">menyalurkannya kembali kepada masyarakat melalui pembiayaan. Dana yang dihimpun dari masyarakat biasanya disimpan di dalam bentuk giro, deposito dan tabungan, baik dengan prinsip </w:t>
      </w:r>
      <w:r w:rsidR="00D920EC">
        <w:rPr>
          <w:rFonts w:ascii="Times New Roman" w:hAnsi="Times New Roman" w:cs="Times New Roman"/>
          <w:i/>
          <w:sz w:val="24"/>
          <w:szCs w:val="24"/>
        </w:rPr>
        <w:t xml:space="preserve">mudharabah </w:t>
      </w:r>
      <w:r w:rsidR="00D920EC">
        <w:rPr>
          <w:rFonts w:ascii="Times New Roman" w:hAnsi="Times New Roman" w:cs="Times New Roman"/>
          <w:sz w:val="24"/>
          <w:szCs w:val="24"/>
        </w:rPr>
        <w:t xml:space="preserve">atau dengan prinsip </w:t>
      </w:r>
      <w:r w:rsidR="00D920EC">
        <w:rPr>
          <w:rFonts w:ascii="Times New Roman" w:hAnsi="Times New Roman" w:cs="Times New Roman"/>
          <w:i/>
          <w:sz w:val="24"/>
          <w:szCs w:val="24"/>
        </w:rPr>
        <w:t>wadiah</w:t>
      </w:r>
      <w:r w:rsidR="00D920EC">
        <w:rPr>
          <w:rFonts w:ascii="Times New Roman" w:hAnsi="Times New Roman" w:cs="Times New Roman"/>
          <w:sz w:val="24"/>
          <w:szCs w:val="24"/>
        </w:rPr>
        <w:t xml:space="preserve">. Sedangkan penyaluran dana dilakukan oleh bank syariah melalui empat pola penyaluran dana yaitu prinsip jual beli, prinsip bagi hasil, prinsip </w:t>
      </w:r>
      <w:r w:rsidR="00D920EC">
        <w:rPr>
          <w:rFonts w:ascii="Times New Roman" w:hAnsi="Times New Roman" w:cs="Times New Roman"/>
          <w:i/>
          <w:sz w:val="24"/>
          <w:szCs w:val="24"/>
        </w:rPr>
        <w:t>ijarah</w:t>
      </w:r>
      <w:r w:rsidR="00D920EC">
        <w:rPr>
          <w:rFonts w:ascii="Times New Roman" w:hAnsi="Times New Roman" w:cs="Times New Roman"/>
          <w:sz w:val="24"/>
          <w:szCs w:val="24"/>
        </w:rPr>
        <w:t xml:space="preserve"> dan akad pelengkap (Karim, 2008:97).</w:t>
      </w:r>
    </w:p>
    <w:p w:rsidR="00D920EC" w:rsidRDefault="00D920EC" w:rsidP="000227D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Di dalam praktiknya, perbankan syariah menjalankan praktik pembiayaan yang disebut </w:t>
      </w:r>
      <w:r>
        <w:rPr>
          <w:rFonts w:ascii="Times New Roman" w:hAnsi="Times New Roman" w:cs="Times New Roman"/>
          <w:i/>
          <w:sz w:val="24"/>
          <w:szCs w:val="24"/>
        </w:rPr>
        <w:t>syirkah</w:t>
      </w:r>
      <w:r>
        <w:rPr>
          <w:rFonts w:ascii="Times New Roman" w:hAnsi="Times New Roman" w:cs="Times New Roman"/>
          <w:sz w:val="24"/>
          <w:szCs w:val="24"/>
        </w:rPr>
        <w:t xml:space="preserve"> atau bagi hasil. Praktik bagi hasil ini dikemas dalam dua jenis pembiayaan yaitu pembiayaan </w:t>
      </w:r>
      <w:r>
        <w:rPr>
          <w:rFonts w:ascii="Times New Roman" w:hAnsi="Times New Roman" w:cs="Times New Roman"/>
          <w:i/>
          <w:sz w:val="24"/>
          <w:szCs w:val="24"/>
        </w:rPr>
        <w:t>mudharabah</w:t>
      </w:r>
      <w:r>
        <w:rPr>
          <w:rFonts w:ascii="Times New Roman" w:hAnsi="Times New Roman" w:cs="Times New Roman"/>
          <w:sz w:val="24"/>
          <w:szCs w:val="24"/>
        </w:rPr>
        <w:t xml:space="preserve"> dan pembiayaan </w:t>
      </w:r>
      <w:r>
        <w:rPr>
          <w:rFonts w:ascii="Times New Roman" w:hAnsi="Times New Roman" w:cs="Times New Roman"/>
          <w:i/>
          <w:sz w:val="24"/>
          <w:szCs w:val="24"/>
        </w:rPr>
        <w:t>musyarakah</w:t>
      </w:r>
      <w:r>
        <w:rPr>
          <w:rFonts w:ascii="Times New Roman" w:hAnsi="Times New Roman" w:cs="Times New Roman"/>
          <w:sz w:val="24"/>
          <w:szCs w:val="24"/>
        </w:rPr>
        <w:t xml:space="preserve">. Jenis pembiayaan lainnya ada pada sistem jual beli yaitu pembiayaan </w:t>
      </w:r>
      <w:r w:rsidR="00E115A1" w:rsidRPr="00E115A1">
        <w:rPr>
          <w:rFonts w:ascii="Times New Roman" w:hAnsi="Times New Roman" w:cs="Times New Roman"/>
          <w:i/>
          <w:sz w:val="24"/>
          <w:szCs w:val="24"/>
        </w:rPr>
        <w:t>Murabahah</w:t>
      </w:r>
      <w:r>
        <w:rPr>
          <w:rFonts w:ascii="Times New Roman" w:hAnsi="Times New Roman" w:cs="Times New Roman"/>
          <w:i/>
          <w:sz w:val="24"/>
          <w:szCs w:val="24"/>
        </w:rPr>
        <w:t>, ba’</w:t>
      </w:r>
      <w:r w:rsidR="00BB040C">
        <w:rPr>
          <w:rFonts w:ascii="Times New Roman" w:hAnsi="Times New Roman" w:cs="Times New Roman"/>
          <w:i/>
          <w:sz w:val="24"/>
          <w:szCs w:val="24"/>
        </w:rPr>
        <w:t>i</w:t>
      </w:r>
      <w:r>
        <w:rPr>
          <w:rFonts w:ascii="Times New Roman" w:hAnsi="Times New Roman" w:cs="Times New Roman"/>
          <w:i/>
          <w:sz w:val="24"/>
          <w:szCs w:val="24"/>
        </w:rPr>
        <w:t xml:space="preserve"> assalam, </w:t>
      </w:r>
      <w:r>
        <w:rPr>
          <w:rFonts w:ascii="Times New Roman" w:hAnsi="Times New Roman" w:cs="Times New Roman"/>
          <w:sz w:val="24"/>
          <w:szCs w:val="24"/>
        </w:rPr>
        <w:t xml:space="preserve">dan </w:t>
      </w:r>
      <w:r w:rsidR="00E115A1" w:rsidRPr="00E115A1">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(Antonio, 2007:156).</w:t>
      </w:r>
    </w:p>
    <w:p w:rsidR="00D920EC" w:rsidRDefault="00D920EC" w:rsidP="000227DD">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Harahap (2010:18) menyebutkan bahwa akad yang paling sering digunakan dalam pembiayaan pada prinsip jual beli adalah akad </w:t>
      </w:r>
      <w:r w:rsidR="00E115A1" w:rsidRPr="00E115A1">
        <w:rPr>
          <w:rFonts w:ascii="Times New Roman" w:hAnsi="Times New Roman" w:cs="Times New Roman"/>
          <w:i/>
          <w:sz w:val="24"/>
          <w:szCs w:val="24"/>
        </w:rPr>
        <w:t>Murabahah</w:t>
      </w:r>
      <w:r>
        <w:rPr>
          <w:rFonts w:ascii="Times New Roman" w:hAnsi="Times New Roman" w:cs="Times New Roman"/>
          <w:i/>
          <w:sz w:val="24"/>
          <w:szCs w:val="24"/>
        </w:rPr>
        <w:t xml:space="preserve">, salam </w:t>
      </w:r>
      <w:r>
        <w:rPr>
          <w:rFonts w:ascii="Times New Roman" w:hAnsi="Times New Roman" w:cs="Times New Roman"/>
          <w:sz w:val="24"/>
          <w:szCs w:val="24"/>
        </w:rPr>
        <w:t xml:space="preserve">dan </w:t>
      </w:r>
      <w:r w:rsidR="00E115A1" w:rsidRPr="00E115A1">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 xml:space="preserve">Sedangkan pada prinsip bagi hasil, akad yang banyak digunakan adalah </w:t>
      </w:r>
      <w:r>
        <w:rPr>
          <w:rFonts w:ascii="Times New Roman" w:hAnsi="Times New Roman" w:cs="Times New Roman"/>
          <w:i/>
          <w:sz w:val="24"/>
          <w:szCs w:val="24"/>
        </w:rPr>
        <w:t xml:space="preserve">mudharabah </w:t>
      </w:r>
      <w:r>
        <w:rPr>
          <w:rFonts w:ascii="Times New Roman" w:hAnsi="Times New Roman" w:cs="Times New Roman"/>
          <w:sz w:val="24"/>
          <w:szCs w:val="24"/>
        </w:rPr>
        <w:t xml:space="preserve">dan </w:t>
      </w:r>
      <w:r>
        <w:rPr>
          <w:rFonts w:ascii="Times New Roman" w:hAnsi="Times New Roman" w:cs="Times New Roman"/>
          <w:i/>
          <w:sz w:val="24"/>
          <w:szCs w:val="24"/>
        </w:rPr>
        <w:t>musyarakah</w:t>
      </w:r>
      <w:r>
        <w:rPr>
          <w:rFonts w:ascii="Times New Roman" w:hAnsi="Times New Roman" w:cs="Times New Roman"/>
          <w:sz w:val="24"/>
          <w:szCs w:val="24"/>
        </w:rPr>
        <w:t>. Berdasarkan data statistik yang</w:t>
      </w:r>
      <w:r w:rsidR="00E74217">
        <w:rPr>
          <w:rFonts w:ascii="Times New Roman" w:hAnsi="Times New Roman" w:cs="Times New Roman"/>
          <w:sz w:val="24"/>
          <w:szCs w:val="24"/>
        </w:rPr>
        <w:t xml:space="preserve"> disebutkan oleh Bank Indonesia, akad </w:t>
      </w:r>
      <w:r w:rsidR="00E115A1" w:rsidRPr="00E115A1">
        <w:rPr>
          <w:rFonts w:ascii="Times New Roman" w:hAnsi="Times New Roman" w:cs="Times New Roman"/>
          <w:i/>
          <w:sz w:val="24"/>
          <w:szCs w:val="24"/>
        </w:rPr>
        <w:t>Murabahah</w:t>
      </w:r>
      <w:r w:rsidR="00E74217">
        <w:rPr>
          <w:rFonts w:ascii="Times New Roman" w:hAnsi="Times New Roman" w:cs="Times New Roman"/>
          <w:sz w:val="24"/>
          <w:szCs w:val="24"/>
        </w:rPr>
        <w:t xml:space="preserve"> mendominasi pembiayaan yang disalurkan bank syariah dan yang kedua paling banyak yaitu akad </w:t>
      </w:r>
      <w:r w:rsidR="00E74217">
        <w:rPr>
          <w:rFonts w:ascii="Times New Roman" w:hAnsi="Times New Roman" w:cs="Times New Roman"/>
          <w:i/>
          <w:sz w:val="24"/>
          <w:szCs w:val="24"/>
        </w:rPr>
        <w:t xml:space="preserve">mudharabah </w:t>
      </w:r>
      <w:r w:rsidR="00E74217">
        <w:rPr>
          <w:rFonts w:ascii="Times New Roman" w:hAnsi="Times New Roman" w:cs="Times New Roman"/>
          <w:sz w:val="24"/>
          <w:szCs w:val="24"/>
        </w:rPr>
        <w:t xml:space="preserve">dan </w:t>
      </w:r>
      <w:r w:rsidR="00E74217">
        <w:rPr>
          <w:rFonts w:ascii="Times New Roman" w:hAnsi="Times New Roman" w:cs="Times New Roman"/>
          <w:i/>
          <w:sz w:val="24"/>
          <w:szCs w:val="24"/>
        </w:rPr>
        <w:t>musyarakah</w:t>
      </w:r>
      <w:r w:rsidR="00E74217">
        <w:rPr>
          <w:rFonts w:ascii="Times New Roman" w:hAnsi="Times New Roman" w:cs="Times New Roman"/>
          <w:sz w:val="24"/>
          <w:szCs w:val="24"/>
        </w:rPr>
        <w:t>. Dengan diperolehnya pendapatan dari pembiayaan yang disalurkan, diharapkan profitabilitas bank akan membaik, yang tercermin dari perolehan laba bersih yang meningkat (Firdaus, 2009:12).</w:t>
      </w:r>
    </w:p>
    <w:p w:rsidR="00E74217" w:rsidRDefault="00E74217" w:rsidP="000227D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Adanya tingkat kerendahan pada penyaluran pembiayaan </w:t>
      </w:r>
      <w:r w:rsidR="00E115A1" w:rsidRPr="00E115A1">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 xml:space="preserve">pada perbankan syariah di Indonesia ternyata merupakan fenomena global yang tidak terjadi hanya di perbankan syariah di dalam negeri saja, bahkan diseluruh dunia. Pakar ekonomi Islam banyak menyebutkan bahwa </w:t>
      </w:r>
      <w:r w:rsidR="00E115A1" w:rsidRPr="00E115A1">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 xml:space="preserve">harus lebih diuraikan oleh para bankir, karena skema pembiayaan </w:t>
      </w:r>
      <w:r w:rsidR="00E115A1" w:rsidRPr="00E115A1">
        <w:rPr>
          <w:rFonts w:ascii="Times New Roman" w:hAnsi="Times New Roman" w:cs="Times New Roman"/>
          <w:i/>
          <w:sz w:val="24"/>
          <w:szCs w:val="24"/>
        </w:rPr>
        <w:t>Istishna</w:t>
      </w:r>
      <w:r>
        <w:rPr>
          <w:rFonts w:ascii="Times New Roman" w:hAnsi="Times New Roman" w:cs="Times New Roman"/>
          <w:sz w:val="24"/>
          <w:szCs w:val="24"/>
        </w:rPr>
        <w:t xml:space="preserve"> dapat diterapkan untuk mendorong industri manufaktur dan juga dalam industri di bidang properti.</w:t>
      </w:r>
    </w:p>
    <w:p w:rsidR="00E74217" w:rsidRDefault="00E74217" w:rsidP="000227D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Mengingat bahwa begitu pentingnya fungsi dan pernanan perbankan syariah di Indonesia, maka pihak – pihak dari perbankan syariah perlu meningkatkan kinerjanya agar tercipta perbankan dengan prinsip syariah yang sehat dan efisien. Laba bersih merupakan indicator yang paling tepat untuk mengukur kinerja suatu bank (Sofyan 2008:35).</w:t>
      </w:r>
    </w:p>
    <w:p w:rsidR="00E74217" w:rsidRDefault="00E74217" w:rsidP="000227D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Saat ini masih terdapat beberapa bank dengan tingkat laba bersih yang tergolong rendah. Hal ini tentu menjadi permasalahan karena dampaknya dapat membuat bank kurang kompetitif dengan bank yang lainnya yang memiliki tingkat laba </w:t>
      </w:r>
      <w:r>
        <w:rPr>
          <w:rFonts w:ascii="Times New Roman" w:hAnsi="Times New Roman" w:cs="Times New Roman"/>
          <w:sz w:val="24"/>
          <w:szCs w:val="24"/>
        </w:rPr>
        <w:lastRenderedPageBreak/>
        <w:t>bersih yang cukup tinggi bahkan bisa sampai terjadi bank tida</w:t>
      </w:r>
      <w:r w:rsidR="00BB040C">
        <w:rPr>
          <w:rFonts w:ascii="Times New Roman" w:hAnsi="Times New Roman" w:cs="Times New Roman"/>
          <w:sz w:val="24"/>
          <w:szCs w:val="24"/>
        </w:rPr>
        <w:t>k dapat lagi melanjutkan kegiatan operasionalnya dikarenakan masalah pembiayaan.</w:t>
      </w:r>
    </w:p>
    <w:p w:rsidR="00BB040C" w:rsidRDefault="00BB040C" w:rsidP="000227D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Pada salah satu pembiayaan di perbankan syariah yang berkembang dan mendominasi yaitu pembiayaan dengan akad </w:t>
      </w:r>
      <w:r w:rsidR="00E115A1" w:rsidRPr="00E115A1">
        <w:rPr>
          <w:rFonts w:ascii="Times New Roman" w:hAnsi="Times New Roman" w:cs="Times New Roman"/>
          <w:i/>
          <w:sz w:val="24"/>
          <w:szCs w:val="24"/>
        </w:rPr>
        <w:t>Murabahah</w:t>
      </w:r>
      <w:r>
        <w:rPr>
          <w:rFonts w:ascii="Times New Roman" w:hAnsi="Times New Roman" w:cs="Times New Roman"/>
          <w:sz w:val="24"/>
          <w:szCs w:val="24"/>
        </w:rPr>
        <w:t xml:space="preserve">. Terbukti di dalam setiap laporan keuangan yang dikeluarkan oleh beberapa perbankan syariah di Indonesia, bagian prosuk </w:t>
      </w:r>
      <w:r w:rsidR="00E115A1" w:rsidRPr="00E115A1">
        <w:rPr>
          <w:rFonts w:ascii="Times New Roman" w:hAnsi="Times New Roman" w:cs="Times New Roman"/>
          <w:i/>
          <w:sz w:val="24"/>
          <w:szCs w:val="24"/>
        </w:rPr>
        <w:t>Murabahah</w:t>
      </w:r>
      <w:r>
        <w:rPr>
          <w:rFonts w:ascii="Times New Roman" w:hAnsi="Times New Roman" w:cs="Times New Roman"/>
          <w:sz w:val="24"/>
          <w:szCs w:val="24"/>
        </w:rPr>
        <w:t xml:space="preserve"> lebih besar penyalurannya dibandingkan dengan produk – produk perbankan syariah yang lainnya. Adapun data statistik pendukung tentan perbankan syariah di Indonesia pada tahun </w:t>
      </w:r>
      <w:r w:rsidR="00B329CC">
        <w:rPr>
          <w:rFonts w:ascii="Times New Roman" w:hAnsi="Times New Roman" w:cs="Times New Roman"/>
          <w:sz w:val="24"/>
          <w:szCs w:val="24"/>
        </w:rPr>
        <w:t xml:space="preserve">2014 – 2018 sebagai berikut: </w:t>
      </w:r>
    </w:p>
    <w:p w:rsidR="00B329CC" w:rsidRDefault="00B329CC" w:rsidP="00B329C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1.1</w:t>
      </w:r>
      <w:r w:rsidR="006C0005">
        <w:rPr>
          <w:rFonts w:ascii="Times New Roman" w:hAnsi="Times New Roman" w:cs="Times New Roman"/>
          <w:b/>
          <w:sz w:val="24"/>
          <w:szCs w:val="24"/>
        </w:rPr>
        <w:t xml:space="preserve"> Perkembangan</w:t>
      </w:r>
      <w:r>
        <w:rPr>
          <w:rFonts w:ascii="Times New Roman" w:hAnsi="Times New Roman" w:cs="Times New Roman"/>
          <w:b/>
          <w:sz w:val="24"/>
          <w:szCs w:val="24"/>
        </w:rPr>
        <w:t xml:space="preserve"> Komposisi Pembiayaan Bank Syariah dan Unit Usaha Syariah </w:t>
      </w:r>
      <w:r w:rsidR="006C0005">
        <w:rPr>
          <w:rFonts w:ascii="Times New Roman" w:hAnsi="Times New Roman" w:cs="Times New Roman"/>
          <w:b/>
          <w:sz w:val="24"/>
          <w:szCs w:val="24"/>
        </w:rPr>
        <w:t xml:space="preserve">di Indonesia </w:t>
      </w:r>
      <w:r w:rsidR="00562A82">
        <w:rPr>
          <w:rFonts w:ascii="Times New Roman" w:hAnsi="Times New Roman" w:cs="Times New Roman"/>
          <w:b/>
          <w:sz w:val="24"/>
          <w:szCs w:val="24"/>
        </w:rPr>
        <w:t>(Periode 2013</w:t>
      </w:r>
      <w:r>
        <w:rPr>
          <w:rFonts w:ascii="Times New Roman" w:hAnsi="Times New Roman" w:cs="Times New Roman"/>
          <w:b/>
          <w:sz w:val="24"/>
          <w:szCs w:val="24"/>
        </w:rPr>
        <w:t xml:space="preserve"> – 2018)</w:t>
      </w:r>
    </w:p>
    <w:tbl>
      <w:tblPr>
        <w:tblStyle w:val="TableGrid"/>
        <w:tblW w:w="8602" w:type="dxa"/>
        <w:tblLayout w:type="fixed"/>
        <w:tblLook w:val="04A0" w:firstRow="1" w:lastRow="0" w:firstColumn="1" w:lastColumn="0" w:noHBand="0" w:noVBand="1"/>
      </w:tblPr>
      <w:tblGrid>
        <w:gridCol w:w="1310"/>
        <w:gridCol w:w="1519"/>
        <w:gridCol w:w="1423"/>
        <w:gridCol w:w="1419"/>
        <w:gridCol w:w="993"/>
        <w:gridCol w:w="964"/>
        <w:gridCol w:w="974"/>
      </w:tblGrid>
      <w:tr w:rsidR="002569B3" w:rsidTr="0011313D">
        <w:trPr>
          <w:trHeight w:val="234"/>
        </w:trPr>
        <w:tc>
          <w:tcPr>
            <w:tcW w:w="1310" w:type="dxa"/>
            <w:vMerge w:val="restart"/>
            <w:vAlign w:val="center"/>
          </w:tcPr>
          <w:p w:rsidR="002569B3" w:rsidRDefault="002569B3" w:rsidP="002569B3">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Tahun</w:t>
            </w:r>
          </w:p>
        </w:tc>
        <w:tc>
          <w:tcPr>
            <w:tcW w:w="7292" w:type="dxa"/>
            <w:gridSpan w:val="6"/>
            <w:vAlign w:val="center"/>
          </w:tcPr>
          <w:p w:rsidR="002569B3" w:rsidRDefault="002569B3" w:rsidP="002569B3">
            <w:pPr>
              <w:spacing w:line="480" w:lineRule="auto"/>
              <w:jc w:val="center"/>
              <w:rPr>
                <w:rFonts w:ascii="Times New Roman" w:hAnsi="Times New Roman" w:cs="Times New Roman"/>
                <w:b/>
                <w:sz w:val="24"/>
                <w:szCs w:val="24"/>
              </w:rPr>
            </w:pPr>
            <w:r>
              <w:rPr>
                <w:rFonts w:ascii="Times New Roman" w:hAnsi="Times New Roman" w:cs="Times New Roman"/>
                <w:b/>
                <w:sz w:val="24"/>
                <w:szCs w:val="24"/>
              </w:rPr>
              <w:t>Akad</w:t>
            </w:r>
          </w:p>
        </w:tc>
      </w:tr>
      <w:tr w:rsidR="00C52224" w:rsidTr="0011313D">
        <w:trPr>
          <w:trHeight w:val="931"/>
        </w:trPr>
        <w:tc>
          <w:tcPr>
            <w:tcW w:w="1310" w:type="dxa"/>
            <w:vMerge/>
          </w:tcPr>
          <w:p w:rsidR="002569B3" w:rsidRDefault="002569B3" w:rsidP="00B329CC">
            <w:pPr>
              <w:spacing w:line="480" w:lineRule="auto"/>
              <w:jc w:val="center"/>
              <w:rPr>
                <w:rFonts w:ascii="Times New Roman" w:hAnsi="Times New Roman" w:cs="Times New Roman"/>
                <w:b/>
                <w:sz w:val="24"/>
                <w:szCs w:val="24"/>
              </w:rPr>
            </w:pPr>
          </w:p>
        </w:tc>
        <w:tc>
          <w:tcPr>
            <w:tcW w:w="1519" w:type="dxa"/>
            <w:vAlign w:val="center"/>
          </w:tcPr>
          <w:p w:rsidR="002569B3" w:rsidRPr="002569B3" w:rsidRDefault="002569B3" w:rsidP="002569B3">
            <w:pPr>
              <w:spacing w:line="480" w:lineRule="auto"/>
              <w:jc w:val="center"/>
              <w:rPr>
                <w:rFonts w:ascii="Times New Roman" w:hAnsi="Times New Roman" w:cs="Times New Roman"/>
                <w:i/>
                <w:sz w:val="24"/>
                <w:szCs w:val="24"/>
              </w:rPr>
            </w:pPr>
            <w:r w:rsidRPr="002569B3">
              <w:rPr>
                <w:rFonts w:ascii="Times New Roman" w:hAnsi="Times New Roman" w:cs="Times New Roman"/>
                <w:i/>
                <w:sz w:val="24"/>
                <w:szCs w:val="24"/>
              </w:rPr>
              <w:t>Mudharabah</w:t>
            </w:r>
          </w:p>
        </w:tc>
        <w:tc>
          <w:tcPr>
            <w:tcW w:w="1423" w:type="dxa"/>
            <w:vAlign w:val="center"/>
          </w:tcPr>
          <w:p w:rsidR="002569B3" w:rsidRPr="002569B3" w:rsidRDefault="002569B3" w:rsidP="002569B3">
            <w:pPr>
              <w:spacing w:line="480" w:lineRule="auto"/>
              <w:jc w:val="center"/>
              <w:rPr>
                <w:rFonts w:ascii="Times New Roman" w:hAnsi="Times New Roman" w:cs="Times New Roman"/>
                <w:i/>
                <w:sz w:val="24"/>
                <w:szCs w:val="24"/>
              </w:rPr>
            </w:pPr>
            <w:r w:rsidRPr="002569B3">
              <w:rPr>
                <w:rFonts w:ascii="Times New Roman" w:hAnsi="Times New Roman" w:cs="Times New Roman"/>
                <w:i/>
                <w:sz w:val="24"/>
                <w:szCs w:val="24"/>
              </w:rPr>
              <w:t>Musyarakah</w:t>
            </w:r>
          </w:p>
        </w:tc>
        <w:tc>
          <w:tcPr>
            <w:tcW w:w="1419" w:type="dxa"/>
            <w:vAlign w:val="center"/>
          </w:tcPr>
          <w:p w:rsidR="002569B3" w:rsidRPr="002569B3" w:rsidRDefault="00E115A1" w:rsidP="002569B3">
            <w:pPr>
              <w:spacing w:line="480" w:lineRule="auto"/>
              <w:jc w:val="center"/>
              <w:rPr>
                <w:rFonts w:ascii="Times New Roman" w:hAnsi="Times New Roman" w:cs="Times New Roman"/>
                <w:i/>
                <w:sz w:val="24"/>
                <w:szCs w:val="24"/>
              </w:rPr>
            </w:pPr>
            <w:r w:rsidRPr="00E115A1">
              <w:rPr>
                <w:rFonts w:ascii="Times New Roman" w:hAnsi="Times New Roman" w:cs="Times New Roman"/>
                <w:i/>
                <w:sz w:val="24"/>
                <w:szCs w:val="24"/>
              </w:rPr>
              <w:t>Murabahah</w:t>
            </w:r>
          </w:p>
        </w:tc>
        <w:tc>
          <w:tcPr>
            <w:tcW w:w="993" w:type="dxa"/>
            <w:vAlign w:val="center"/>
          </w:tcPr>
          <w:p w:rsidR="002569B3" w:rsidRPr="002569B3" w:rsidRDefault="00E115A1" w:rsidP="002569B3">
            <w:pPr>
              <w:spacing w:line="480" w:lineRule="auto"/>
              <w:jc w:val="center"/>
              <w:rPr>
                <w:rFonts w:ascii="Times New Roman" w:hAnsi="Times New Roman" w:cs="Times New Roman"/>
                <w:i/>
                <w:sz w:val="24"/>
                <w:szCs w:val="24"/>
              </w:rPr>
            </w:pPr>
            <w:r w:rsidRPr="00E115A1">
              <w:rPr>
                <w:rFonts w:ascii="Times New Roman" w:hAnsi="Times New Roman" w:cs="Times New Roman"/>
                <w:i/>
                <w:sz w:val="24"/>
                <w:szCs w:val="24"/>
              </w:rPr>
              <w:t>Istishna</w:t>
            </w:r>
          </w:p>
        </w:tc>
        <w:tc>
          <w:tcPr>
            <w:tcW w:w="964" w:type="dxa"/>
            <w:vAlign w:val="center"/>
          </w:tcPr>
          <w:p w:rsidR="002569B3" w:rsidRPr="002569B3" w:rsidRDefault="002569B3" w:rsidP="002569B3">
            <w:pPr>
              <w:spacing w:line="480" w:lineRule="auto"/>
              <w:jc w:val="center"/>
              <w:rPr>
                <w:rFonts w:ascii="Times New Roman" w:hAnsi="Times New Roman" w:cs="Times New Roman"/>
                <w:i/>
                <w:sz w:val="24"/>
                <w:szCs w:val="24"/>
              </w:rPr>
            </w:pPr>
            <w:r w:rsidRPr="002569B3">
              <w:rPr>
                <w:rFonts w:ascii="Times New Roman" w:hAnsi="Times New Roman" w:cs="Times New Roman"/>
                <w:i/>
                <w:sz w:val="24"/>
                <w:szCs w:val="24"/>
              </w:rPr>
              <w:t>Qard</w:t>
            </w:r>
          </w:p>
        </w:tc>
        <w:tc>
          <w:tcPr>
            <w:tcW w:w="972" w:type="dxa"/>
            <w:vAlign w:val="center"/>
          </w:tcPr>
          <w:p w:rsidR="002569B3" w:rsidRPr="002569B3" w:rsidRDefault="002569B3" w:rsidP="002569B3">
            <w:pPr>
              <w:spacing w:line="480" w:lineRule="auto"/>
              <w:jc w:val="center"/>
              <w:rPr>
                <w:rFonts w:ascii="Times New Roman" w:hAnsi="Times New Roman" w:cs="Times New Roman"/>
                <w:i/>
                <w:sz w:val="24"/>
                <w:szCs w:val="24"/>
              </w:rPr>
            </w:pPr>
            <w:r w:rsidRPr="002569B3">
              <w:rPr>
                <w:rFonts w:ascii="Times New Roman" w:hAnsi="Times New Roman" w:cs="Times New Roman"/>
                <w:i/>
                <w:sz w:val="24"/>
                <w:szCs w:val="24"/>
              </w:rPr>
              <w:t>Ijarah</w:t>
            </w:r>
          </w:p>
        </w:tc>
      </w:tr>
      <w:tr w:rsidR="00C52224" w:rsidTr="0011313D">
        <w:trPr>
          <w:trHeight w:val="446"/>
        </w:trPr>
        <w:tc>
          <w:tcPr>
            <w:tcW w:w="1310" w:type="dxa"/>
            <w:vAlign w:val="center"/>
          </w:tcPr>
          <w:p w:rsidR="002569B3" w:rsidRDefault="002569B3" w:rsidP="003E52A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2013</w:t>
            </w:r>
          </w:p>
        </w:tc>
        <w:tc>
          <w:tcPr>
            <w:tcW w:w="1519"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13.625</w:t>
            </w:r>
          </w:p>
        </w:tc>
        <w:tc>
          <w:tcPr>
            <w:tcW w:w="1423"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39.874</w:t>
            </w:r>
          </w:p>
        </w:tc>
        <w:tc>
          <w:tcPr>
            <w:tcW w:w="1419"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110.565</w:t>
            </w:r>
          </w:p>
        </w:tc>
        <w:tc>
          <w:tcPr>
            <w:tcW w:w="993"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582</w:t>
            </w:r>
          </w:p>
        </w:tc>
        <w:tc>
          <w:tcPr>
            <w:tcW w:w="964"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8.995</w:t>
            </w:r>
          </w:p>
        </w:tc>
        <w:tc>
          <w:tcPr>
            <w:tcW w:w="972" w:type="dxa"/>
          </w:tcPr>
          <w:p w:rsidR="002569B3" w:rsidRPr="003E52A7" w:rsidRDefault="00113756"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10.481</w:t>
            </w:r>
          </w:p>
        </w:tc>
      </w:tr>
      <w:tr w:rsidR="00C52224" w:rsidTr="0011313D">
        <w:trPr>
          <w:trHeight w:val="458"/>
        </w:trPr>
        <w:tc>
          <w:tcPr>
            <w:tcW w:w="1310" w:type="dxa"/>
            <w:vAlign w:val="center"/>
          </w:tcPr>
          <w:p w:rsidR="002569B3" w:rsidRDefault="003E52A7" w:rsidP="003E52A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2014</w:t>
            </w:r>
          </w:p>
        </w:tc>
        <w:tc>
          <w:tcPr>
            <w:tcW w:w="1519"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14.354</w:t>
            </w:r>
          </w:p>
        </w:tc>
        <w:tc>
          <w:tcPr>
            <w:tcW w:w="1423"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49.387</w:t>
            </w:r>
          </w:p>
        </w:tc>
        <w:tc>
          <w:tcPr>
            <w:tcW w:w="1419"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117.371</w:t>
            </w:r>
          </w:p>
        </w:tc>
        <w:tc>
          <w:tcPr>
            <w:tcW w:w="993"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635</w:t>
            </w:r>
          </w:p>
        </w:tc>
        <w:tc>
          <w:tcPr>
            <w:tcW w:w="964"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5.965</w:t>
            </w:r>
          </w:p>
        </w:tc>
        <w:tc>
          <w:tcPr>
            <w:tcW w:w="972" w:type="dxa"/>
          </w:tcPr>
          <w:p w:rsidR="002569B3" w:rsidRPr="003E52A7" w:rsidRDefault="00113756"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11.620</w:t>
            </w:r>
          </w:p>
        </w:tc>
      </w:tr>
      <w:tr w:rsidR="00C52224" w:rsidTr="0011313D">
        <w:trPr>
          <w:trHeight w:val="446"/>
        </w:trPr>
        <w:tc>
          <w:tcPr>
            <w:tcW w:w="1310" w:type="dxa"/>
            <w:vAlign w:val="center"/>
          </w:tcPr>
          <w:p w:rsidR="002569B3" w:rsidRDefault="003E52A7" w:rsidP="003E52A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2015</w:t>
            </w:r>
          </w:p>
        </w:tc>
        <w:tc>
          <w:tcPr>
            <w:tcW w:w="1519"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14.820</w:t>
            </w:r>
          </w:p>
        </w:tc>
        <w:tc>
          <w:tcPr>
            <w:tcW w:w="1423"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60.713</w:t>
            </w:r>
          </w:p>
        </w:tc>
        <w:tc>
          <w:tcPr>
            <w:tcW w:w="1419"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122.111</w:t>
            </w:r>
          </w:p>
        </w:tc>
        <w:tc>
          <w:tcPr>
            <w:tcW w:w="993"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770</w:t>
            </w:r>
          </w:p>
        </w:tc>
        <w:tc>
          <w:tcPr>
            <w:tcW w:w="964"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3.951</w:t>
            </w:r>
          </w:p>
        </w:tc>
        <w:tc>
          <w:tcPr>
            <w:tcW w:w="972" w:type="dxa"/>
          </w:tcPr>
          <w:p w:rsidR="002569B3" w:rsidRPr="003E52A7" w:rsidRDefault="00113756"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10.631</w:t>
            </w:r>
          </w:p>
        </w:tc>
      </w:tr>
      <w:tr w:rsidR="00C52224" w:rsidTr="0011313D">
        <w:trPr>
          <w:trHeight w:val="458"/>
        </w:trPr>
        <w:tc>
          <w:tcPr>
            <w:tcW w:w="1310" w:type="dxa"/>
            <w:vAlign w:val="center"/>
          </w:tcPr>
          <w:p w:rsidR="002569B3" w:rsidRDefault="003E52A7" w:rsidP="003E52A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2016</w:t>
            </w:r>
          </w:p>
        </w:tc>
        <w:tc>
          <w:tcPr>
            <w:tcW w:w="1519"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15.292</w:t>
            </w:r>
          </w:p>
        </w:tc>
        <w:tc>
          <w:tcPr>
            <w:tcW w:w="1423"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78.421</w:t>
            </w:r>
          </w:p>
        </w:tc>
        <w:tc>
          <w:tcPr>
            <w:tcW w:w="1419"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139.536</w:t>
            </w:r>
          </w:p>
        </w:tc>
        <w:tc>
          <w:tcPr>
            <w:tcW w:w="993"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878</w:t>
            </w:r>
          </w:p>
        </w:tc>
        <w:tc>
          <w:tcPr>
            <w:tcW w:w="964"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4.731</w:t>
            </w:r>
          </w:p>
        </w:tc>
        <w:tc>
          <w:tcPr>
            <w:tcW w:w="972" w:type="dxa"/>
          </w:tcPr>
          <w:p w:rsidR="002569B3" w:rsidRPr="003E52A7" w:rsidRDefault="00113756"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9.150</w:t>
            </w:r>
          </w:p>
        </w:tc>
      </w:tr>
      <w:tr w:rsidR="00C52224" w:rsidTr="0011313D">
        <w:trPr>
          <w:trHeight w:val="446"/>
        </w:trPr>
        <w:tc>
          <w:tcPr>
            <w:tcW w:w="1310" w:type="dxa"/>
            <w:vAlign w:val="center"/>
          </w:tcPr>
          <w:p w:rsidR="002569B3" w:rsidRDefault="003E52A7" w:rsidP="003E52A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2017</w:t>
            </w:r>
          </w:p>
        </w:tc>
        <w:tc>
          <w:tcPr>
            <w:tcW w:w="1519"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15.679</w:t>
            </w:r>
          </w:p>
        </w:tc>
        <w:tc>
          <w:tcPr>
            <w:tcW w:w="1423"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83.465</w:t>
            </w:r>
          </w:p>
        </w:tc>
        <w:tc>
          <w:tcPr>
            <w:tcW w:w="1419"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146.258</w:t>
            </w:r>
          </w:p>
        </w:tc>
        <w:tc>
          <w:tcPr>
            <w:tcW w:w="993"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934</w:t>
            </w:r>
          </w:p>
        </w:tc>
        <w:tc>
          <w:tcPr>
            <w:tcW w:w="964" w:type="dxa"/>
          </w:tcPr>
          <w:p w:rsidR="002569B3" w:rsidRPr="003E52A7" w:rsidRDefault="003E52A7"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4.968</w:t>
            </w:r>
          </w:p>
        </w:tc>
        <w:tc>
          <w:tcPr>
            <w:tcW w:w="972" w:type="dxa"/>
          </w:tcPr>
          <w:p w:rsidR="002569B3" w:rsidRPr="003E52A7" w:rsidRDefault="00113756"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9.647</w:t>
            </w:r>
          </w:p>
        </w:tc>
      </w:tr>
      <w:tr w:rsidR="00C52224" w:rsidTr="0011313D">
        <w:trPr>
          <w:trHeight w:val="446"/>
        </w:trPr>
        <w:tc>
          <w:tcPr>
            <w:tcW w:w="1310" w:type="dxa"/>
            <w:vAlign w:val="center"/>
          </w:tcPr>
          <w:p w:rsidR="0037006C" w:rsidRDefault="0037006C" w:rsidP="003E52A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Persentase</w:t>
            </w:r>
          </w:p>
        </w:tc>
        <w:tc>
          <w:tcPr>
            <w:tcW w:w="1519" w:type="dxa"/>
          </w:tcPr>
          <w:p w:rsidR="0037006C" w:rsidRDefault="0030678E"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2.86</w:t>
            </w:r>
            <w:r w:rsidR="0037006C">
              <w:rPr>
                <w:rFonts w:ascii="Times New Roman" w:hAnsi="Times New Roman" w:cs="Times New Roman"/>
                <w:sz w:val="24"/>
                <w:szCs w:val="24"/>
              </w:rPr>
              <w:t>%</w:t>
            </w:r>
          </w:p>
        </w:tc>
        <w:tc>
          <w:tcPr>
            <w:tcW w:w="1423" w:type="dxa"/>
          </w:tcPr>
          <w:p w:rsidR="0037006C" w:rsidRDefault="0030678E"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16.5</w:t>
            </w:r>
            <w:r w:rsidR="0037006C">
              <w:rPr>
                <w:rFonts w:ascii="Times New Roman" w:hAnsi="Times New Roman" w:cs="Times New Roman"/>
                <w:sz w:val="24"/>
                <w:szCs w:val="24"/>
              </w:rPr>
              <w:t>%</w:t>
            </w:r>
          </w:p>
        </w:tc>
        <w:tc>
          <w:tcPr>
            <w:tcW w:w="1419" w:type="dxa"/>
          </w:tcPr>
          <w:p w:rsidR="0037006C" w:rsidRDefault="00C52224"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24.4</w:t>
            </w:r>
            <w:r w:rsidR="0037006C">
              <w:rPr>
                <w:rFonts w:ascii="Times New Roman" w:hAnsi="Times New Roman" w:cs="Times New Roman"/>
                <w:sz w:val="24"/>
                <w:szCs w:val="24"/>
              </w:rPr>
              <w:t>%</w:t>
            </w:r>
          </w:p>
        </w:tc>
        <w:tc>
          <w:tcPr>
            <w:tcW w:w="993" w:type="dxa"/>
          </w:tcPr>
          <w:p w:rsidR="0037006C" w:rsidRDefault="00C52224"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10.2</w:t>
            </w:r>
            <w:r w:rsidR="0037006C">
              <w:rPr>
                <w:rFonts w:ascii="Times New Roman" w:hAnsi="Times New Roman" w:cs="Times New Roman"/>
                <w:sz w:val="24"/>
                <w:szCs w:val="24"/>
              </w:rPr>
              <w:t>%</w:t>
            </w:r>
          </w:p>
        </w:tc>
        <w:tc>
          <w:tcPr>
            <w:tcW w:w="964" w:type="dxa"/>
          </w:tcPr>
          <w:p w:rsidR="0037006C" w:rsidRDefault="00C52224"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-59.8</w:t>
            </w:r>
            <w:r w:rsidR="0037006C">
              <w:rPr>
                <w:rFonts w:ascii="Times New Roman" w:hAnsi="Times New Roman" w:cs="Times New Roman"/>
                <w:sz w:val="24"/>
                <w:szCs w:val="24"/>
              </w:rPr>
              <w:t>%</w:t>
            </w:r>
          </w:p>
        </w:tc>
        <w:tc>
          <w:tcPr>
            <w:tcW w:w="972" w:type="dxa"/>
          </w:tcPr>
          <w:p w:rsidR="0037006C" w:rsidRDefault="0011313D" w:rsidP="00B329CC">
            <w:pPr>
              <w:spacing w:line="480" w:lineRule="auto"/>
              <w:jc w:val="center"/>
              <w:rPr>
                <w:rFonts w:ascii="Times New Roman" w:hAnsi="Times New Roman" w:cs="Times New Roman"/>
                <w:sz w:val="24"/>
                <w:szCs w:val="24"/>
              </w:rPr>
            </w:pPr>
            <w:r>
              <w:rPr>
                <w:rFonts w:ascii="Times New Roman" w:hAnsi="Times New Roman" w:cs="Times New Roman"/>
                <w:sz w:val="24"/>
                <w:szCs w:val="24"/>
              </w:rPr>
              <w:t>-7</w:t>
            </w:r>
            <w:r w:rsidR="0037006C">
              <w:rPr>
                <w:rFonts w:ascii="Times New Roman" w:hAnsi="Times New Roman" w:cs="Times New Roman"/>
                <w:sz w:val="24"/>
                <w:szCs w:val="24"/>
              </w:rPr>
              <w:t>%</w:t>
            </w:r>
          </w:p>
        </w:tc>
      </w:tr>
    </w:tbl>
    <w:p w:rsidR="002569B3" w:rsidRDefault="002569B3" w:rsidP="00113756">
      <w:pPr>
        <w:spacing w:after="0" w:line="480" w:lineRule="auto"/>
        <w:rPr>
          <w:rFonts w:ascii="Times New Roman" w:hAnsi="Times New Roman" w:cs="Times New Roman"/>
          <w:b/>
          <w:sz w:val="24"/>
          <w:szCs w:val="24"/>
        </w:rPr>
      </w:pPr>
    </w:p>
    <w:p w:rsidR="00B329CC" w:rsidRDefault="00B329CC" w:rsidP="00B329C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Sumber : </w:t>
      </w:r>
      <w:hyperlink r:id="rId8" w:history="1">
        <w:r w:rsidRPr="00B329CC">
          <w:rPr>
            <w:rStyle w:val="Hyperlink"/>
            <w:rFonts w:ascii="Times New Roman" w:hAnsi="Times New Roman" w:cs="Times New Roman"/>
            <w:b/>
            <w:color w:val="auto"/>
            <w:sz w:val="24"/>
            <w:szCs w:val="24"/>
            <w:u w:val="none"/>
          </w:rPr>
          <w:t>http://www.ojk.go.id</w:t>
        </w:r>
      </w:hyperlink>
    </w:p>
    <w:p w:rsidR="00B329CC" w:rsidRDefault="00B329CC" w:rsidP="00B329C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data pada tabel 1.1 dapat dilihat secara umum bahwa posisi pembiayaan </w:t>
      </w:r>
      <w:r w:rsidR="00E115A1" w:rsidRPr="00E115A1">
        <w:rPr>
          <w:rFonts w:ascii="Times New Roman" w:hAnsi="Times New Roman" w:cs="Times New Roman"/>
          <w:i/>
          <w:sz w:val="24"/>
          <w:szCs w:val="24"/>
        </w:rPr>
        <w:t>Murabahah</w:t>
      </w:r>
      <w:r w:rsidR="0037006C">
        <w:rPr>
          <w:rFonts w:ascii="Times New Roman" w:hAnsi="Times New Roman" w:cs="Times New Roman"/>
          <w:sz w:val="24"/>
          <w:szCs w:val="24"/>
        </w:rPr>
        <w:t xml:space="preserve"> merupakan pembiayaan yang</w:t>
      </w:r>
      <w:r>
        <w:rPr>
          <w:rFonts w:ascii="Times New Roman" w:hAnsi="Times New Roman" w:cs="Times New Roman"/>
          <w:sz w:val="24"/>
          <w:szCs w:val="24"/>
        </w:rPr>
        <w:t xml:space="preserve"> signifikan pertumbuhannya di dalam produk pembiayaan perbankan syariah di Indonesia, berbeda dengan </w:t>
      </w:r>
      <w:r>
        <w:rPr>
          <w:rFonts w:ascii="Times New Roman" w:hAnsi="Times New Roman" w:cs="Times New Roman"/>
          <w:sz w:val="24"/>
          <w:szCs w:val="24"/>
        </w:rPr>
        <w:lastRenderedPageBreak/>
        <w:t xml:space="preserve">halnya </w:t>
      </w:r>
      <w:r w:rsidR="00E115A1" w:rsidRPr="00E115A1">
        <w:rPr>
          <w:rFonts w:ascii="Times New Roman" w:hAnsi="Times New Roman" w:cs="Times New Roman"/>
          <w:i/>
          <w:sz w:val="24"/>
          <w:szCs w:val="24"/>
        </w:rPr>
        <w:t>Istishna</w:t>
      </w:r>
      <w:r>
        <w:rPr>
          <w:rFonts w:ascii="Times New Roman" w:hAnsi="Times New Roman" w:cs="Times New Roman"/>
          <w:sz w:val="24"/>
          <w:szCs w:val="24"/>
        </w:rPr>
        <w:t xml:space="preserve"> yang penyaluran pembiayaannya paling sedikit</w:t>
      </w:r>
      <w:r w:rsidR="0037006C">
        <w:rPr>
          <w:rFonts w:ascii="Times New Roman" w:hAnsi="Times New Roman" w:cs="Times New Roman"/>
          <w:sz w:val="24"/>
          <w:szCs w:val="24"/>
        </w:rPr>
        <w:t xml:space="preserve"> dalam hal pertumbuhan pembiayaan</w:t>
      </w:r>
      <w:r>
        <w:rPr>
          <w:rFonts w:ascii="Times New Roman" w:hAnsi="Times New Roman" w:cs="Times New Roman"/>
          <w:sz w:val="24"/>
          <w:szCs w:val="24"/>
        </w:rPr>
        <w:t xml:space="preserve">. Hal ini menunjukan bahwa pembiayaan jual beli dengan akad </w:t>
      </w:r>
      <w:r w:rsidR="00E115A1" w:rsidRPr="00E115A1">
        <w:rPr>
          <w:rFonts w:ascii="Times New Roman" w:hAnsi="Times New Roman" w:cs="Times New Roman"/>
          <w:i/>
          <w:sz w:val="24"/>
          <w:szCs w:val="24"/>
        </w:rPr>
        <w:t>Murabahah</w:t>
      </w:r>
      <w:r>
        <w:rPr>
          <w:rFonts w:ascii="Times New Roman" w:hAnsi="Times New Roman" w:cs="Times New Roman"/>
          <w:sz w:val="24"/>
          <w:szCs w:val="24"/>
        </w:rPr>
        <w:t xml:space="preserve"> merupakan pembiayaan yang paling dominan terhadap bank syariah di Indonesia</w:t>
      </w:r>
      <w:r w:rsidR="0011313D">
        <w:rPr>
          <w:rFonts w:ascii="Times New Roman" w:hAnsi="Times New Roman" w:cs="Times New Roman"/>
          <w:sz w:val="24"/>
          <w:szCs w:val="24"/>
        </w:rPr>
        <w:t xml:space="preserve"> dengan angka pertumbuhan di angka 24.4% sementara </w:t>
      </w:r>
      <w:r w:rsidR="0011313D">
        <w:rPr>
          <w:rFonts w:ascii="Times New Roman" w:hAnsi="Times New Roman" w:cs="Times New Roman"/>
          <w:i/>
          <w:sz w:val="24"/>
          <w:szCs w:val="24"/>
        </w:rPr>
        <w:t xml:space="preserve">Istishna </w:t>
      </w:r>
      <w:r w:rsidR="0011313D">
        <w:rPr>
          <w:rFonts w:ascii="Times New Roman" w:hAnsi="Times New Roman" w:cs="Times New Roman"/>
          <w:sz w:val="24"/>
          <w:szCs w:val="24"/>
        </w:rPr>
        <w:t>tingkat pertumbuhannya di angka 10.2%</w:t>
      </w:r>
      <w:r>
        <w:rPr>
          <w:rFonts w:ascii="Times New Roman" w:hAnsi="Times New Roman" w:cs="Times New Roman"/>
          <w:sz w:val="24"/>
          <w:szCs w:val="24"/>
        </w:rPr>
        <w:t>.</w:t>
      </w:r>
    </w:p>
    <w:p w:rsidR="00B329CC" w:rsidRDefault="00B329CC" w:rsidP="00B329C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Dalam hal ini tujuan dari penelitian yang dilakukan penulis adalah untuk melihat bagaimana pengaruh pembiayaan </w:t>
      </w:r>
      <w:r w:rsidR="00E115A1" w:rsidRPr="00E115A1">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 xml:space="preserve">dan pembiayaan </w:t>
      </w:r>
      <w:r w:rsidR="00E115A1" w:rsidRPr="00E115A1">
        <w:rPr>
          <w:rFonts w:ascii="Times New Roman" w:hAnsi="Times New Roman" w:cs="Times New Roman"/>
          <w:i/>
          <w:sz w:val="24"/>
          <w:szCs w:val="24"/>
        </w:rPr>
        <w:t>Murabahah</w:t>
      </w:r>
      <w:r>
        <w:rPr>
          <w:rFonts w:ascii="Times New Roman" w:hAnsi="Times New Roman" w:cs="Times New Roman"/>
          <w:sz w:val="24"/>
          <w:szCs w:val="24"/>
        </w:rPr>
        <w:t xml:space="preserve"> baik secara simultan maupun secara persial terhadap Laba Bersih.</w:t>
      </w:r>
    </w:p>
    <w:p w:rsidR="00B329CC" w:rsidRDefault="00B329CC" w:rsidP="00B329C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Bank Syariah Mandiri merupakan salah satu bank yang memiliki sistem syariah dalam kegiatan operasionalnya. Bank Syariah Mandiri telah menjadi bank syariah yang mempunyai reputasi baik di mata masyarakat Indonesia karena selain bank ini adalah bank BUMN, Bank Syariah Mandiri telah berdiri cukup lama yaitu sejak tahun 1999. Walaupun Bank Syariah Mandiri sudah melepaskan diri dari perusahaan induknya yaitu bank yang berbasis konvensional, namun hal ini tetap saja memiliki kendala yang dihadapi dalam pelaksanaan kegiatan operasionalnya yang menimbulkan permasalahan dari berbagai aspek, salah satunya adalah aspek kinerja keuangan.</w:t>
      </w:r>
    </w:p>
    <w:p w:rsidR="00113756" w:rsidRDefault="00B329CC" w:rsidP="00B329C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Di dalam data yang </w:t>
      </w:r>
      <w:r w:rsidR="009B5842">
        <w:rPr>
          <w:rFonts w:ascii="Times New Roman" w:hAnsi="Times New Roman" w:cs="Times New Roman"/>
          <w:sz w:val="24"/>
          <w:szCs w:val="24"/>
        </w:rPr>
        <w:t>akan disajikan berikut ini</w:t>
      </w:r>
      <w:r>
        <w:rPr>
          <w:rFonts w:ascii="Times New Roman" w:hAnsi="Times New Roman" w:cs="Times New Roman"/>
          <w:sz w:val="24"/>
          <w:szCs w:val="24"/>
        </w:rPr>
        <w:t xml:space="preserve"> adalah fenomena kinerja keuangan bank dilihat dari sudut pembiayaan </w:t>
      </w:r>
      <w:r w:rsidR="00E115A1" w:rsidRPr="00E115A1">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sidR="00E115A1" w:rsidRPr="00E115A1">
        <w:rPr>
          <w:rFonts w:ascii="Times New Roman" w:hAnsi="Times New Roman" w:cs="Times New Roman"/>
          <w:i/>
          <w:sz w:val="24"/>
          <w:szCs w:val="24"/>
        </w:rPr>
        <w:t>Murabahah</w:t>
      </w:r>
      <w:r>
        <w:rPr>
          <w:rFonts w:ascii="Times New Roman" w:hAnsi="Times New Roman" w:cs="Times New Roman"/>
          <w:sz w:val="24"/>
          <w:szCs w:val="24"/>
        </w:rPr>
        <w:t xml:space="preserve"> serta dari Laba Bersih</w:t>
      </w:r>
      <w:r w:rsidR="00113756">
        <w:rPr>
          <w:rFonts w:ascii="Times New Roman" w:hAnsi="Times New Roman" w:cs="Times New Roman"/>
          <w:sz w:val="24"/>
          <w:szCs w:val="24"/>
        </w:rPr>
        <w:t xml:space="preserve"> pada Bank Syariah Mandiri:</w:t>
      </w:r>
    </w:p>
    <w:p w:rsidR="0037006C" w:rsidRDefault="0037006C" w:rsidP="00B329CC">
      <w:pPr>
        <w:spacing w:after="0" w:line="480" w:lineRule="auto"/>
        <w:jc w:val="both"/>
        <w:rPr>
          <w:rFonts w:ascii="Times New Roman" w:hAnsi="Times New Roman" w:cs="Times New Roman"/>
          <w:sz w:val="24"/>
          <w:szCs w:val="24"/>
        </w:rPr>
      </w:pPr>
    </w:p>
    <w:p w:rsidR="0037006C" w:rsidRDefault="0037006C" w:rsidP="00B329CC">
      <w:pPr>
        <w:spacing w:after="0" w:line="480" w:lineRule="auto"/>
        <w:jc w:val="both"/>
        <w:rPr>
          <w:rFonts w:ascii="Times New Roman" w:hAnsi="Times New Roman" w:cs="Times New Roman"/>
          <w:sz w:val="24"/>
          <w:szCs w:val="24"/>
        </w:rPr>
      </w:pPr>
    </w:p>
    <w:p w:rsidR="0037006C" w:rsidRDefault="0037006C" w:rsidP="00B329CC">
      <w:pPr>
        <w:spacing w:after="0" w:line="480" w:lineRule="auto"/>
        <w:jc w:val="both"/>
        <w:rPr>
          <w:rFonts w:ascii="Times New Roman" w:hAnsi="Times New Roman" w:cs="Times New Roman"/>
          <w:sz w:val="24"/>
          <w:szCs w:val="24"/>
        </w:rPr>
      </w:pPr>
    </w:p>
    <w:p w:rsidR="0037006C" w:rsidRDefault="0037006C" w:rsidP="00B329CC">
      <w:pPr>
        <w:spacing w:after="0" w:line="480" w:lineRule="auto"/>
        <w:jc w:val="both"/>
        <w:rPr>
          <w:rFonts w:ascii="Times New Roman" w:hAnsi="Times New Roman" w:cs="Times New Roman"/>
          <w:sz w:val="24"/>
          <w:szCs w:val="24"/>
        </w:rPr>
      </w:pPr>
    </w:p>
    <w:p w:rsidR="00113756" w:rsidRDefault="009B5842" w:rsidP="007861A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Tabel 1.2 </w:t>
      </w:r>
      <w:bookmarkStart w:id="0" w:name="_GoBack"/>
      <w:r w:rsidR="006C0005">
        <w:rPr>
          <w:rFonts w:ascii="Times New Roman" w:hAnsi="Times New Roman" w:cs="Times New Roman"/>
          <w:b/>
          <w:sz w:val="24"/>
          <w:szCs w:val="24"/>
        </w:rPr>
        <w:t xml:space="preserve">Perkembangan </w:t>
      </w:r>
      <w:r>
        <w:rPr>
          <w:rFonts w:ascii="Times New Roman" w:hAnsi="Times New Roman" w:cs="Times New Roman"/>
          <w:b/>
          <w:sz w:val="24"/>
          <w:szCs w:val="24"/>
        </w:rPr>
        <w:t xml:space="preserve">Pembiayaan </w:t>
      </w:r>
      <w:r w:rsidR="00E115A1" w:rsidRPr="00E115A1">
        <w:rPr>
          <w:rFonts w:ascii="Times New Roman" w:hAnsi="Times New Roman" w:cs="Times New Roman"/>
          <w:b/>
          <w:i/>
          <w:sz w:val="24"/>
          <w:szCs w:val="24"/>
        </w:rPr>
        <w:t>Istishna</w:t>
      </w:r>
      <w:r>
        <w:rPr>
          <w:rFonts w:ascii="Times New Roman" w:hAnsi="Times New Roman" w:cs="Times New Roman"/>
          <w:b/>
          <w:i/>
          <w:sz w:val="24"/>
          <w:szCs w:val="24"/>
        </w:rPr>
        <w:t xml:space="preserve">, </w:t>
      </w:r>
      <w:r>
        <w:rPr>
          <w:rFonts w:ascii="Times New Roman" w:hAnsi="Times New Roman" w:cs="Times New Roman"/>
          <w:b/>
          <w:sz w:val="24"/>
          <w:szCs w:val="24"/>
        </w:rPr>
        <w:t xml:space="preserve">Pembiayaan </w:t>
      </w:r>
      <w:r w:rsidR="00E115A1" w:rsidRPr="00E115A1">
        <w:rPr>
          <w:rFonts w:ascii="Times New Roman" w:hAnsi="Times New Roman" w:cs="Times New Roman"/>
          <w:b/>
          <w:i/>
          <w:sz w:val="24"/>
          <w:szCs w:val="24"/>
        </w:rPr>
        <w:t>Murabahah</w:t>
      </w:r>
      <w:r>
        <w:rPr>
          <w:rFonts w:ascii="Times New Roman" w:hAnsi="Times New Roman" w:cs="Times New Roman"/>
          <w:b/>
          <w:i/>
          <w:sz w:val="24"/>
          <w:szCs w:val="24"/>
        </w:rPr>
        <w:t xml:space="preserve"> </w:t>
      </w:r>
      <w:r>
        <w:rPr>
          <w:rFonts w:ascii="Times New Roman" w:hAnsi="Times New Roman" w:cs="Times New Roman"/>
          <w:b/>
          <w:sz w:val="24"/>
          <w:szCs w:val="24"/>
        </w:rPr>
        <w:t>dan Laba Bersih Pada PT. Bank Mandiri Syariah Periode 2013 – 2017</w:t>
      </w:r>
      <w:bookmarkEnd w:id="0"/>
    </w:p>
    <w:tbl>
      <w:tblPr>
        <w:tblStyle w:val="TableGrid"/>
        <w:tblW w:w="8118" w:type="dxa"/>
        <w:tblLayout w:type="fixed"/>
        <w:tblLook w:val="04A0" w:firstRow="1" w:lastRow="0" w:firstColumn="1" w:lastColumn="0" w:noHBand="0" w:noVBand="1"/>
      </w:tblPr>
      <w:tblGrid>
        <w:gridCol w:w="1623"/>
        <w:gridCol w:w="1207"/>
        <w:gridCol w:w="1843"/>
        <w:gridCol w:w="1821"/>
        <w:gridCol w:w="1624"/>
      </w:tblGrid>
      <w:tr w:rsidR="00113756" w:rsidRPr="00113756" w:rsidTr="0032435A">
        <w:trPr>
          <w:trHeight w:val="228"/>
        </w:trPr>
        <w:tc>
          <w:tcPr>
            <w:tcW w:w="1623" w:type="dxa"/>
            <w:vAlign w:val="center"/>
          </w:tcPr>
          <w:p w:rsidR="00113756" w:rsidRPr="00113756" w:rsidRDefault="00113756" w:rsidP="00113756">
            <w:pPr>
              <w:spacing w:line="480" w:lineRule="auto"/>
              <w:jc w:val="center"/>
              <w:rPr>
                <w:rFonts w:ascii="Times New Roman" w:hAnsi="Times New Roman" w:cs="Times New Roman"/>
                <w:sz w:val="24"/>
                <w:szCs w:val="24"/>
              </w:rPr>
            </w:pPr>
            <w:r>
              <w:rPr>
                <w:rFonts w:ascii="Times New Roman" w:hAnsi="Times New Roman" w:cs="Times New Roman"/>
                <w:sz w:val="24"/>
                <w:szCs w:val="24"/>
              </w:rPr>
              <w:t>Tahun</w:t>
            </w:r>
          </w:p>
        </w:tc>
        <w:tc>
          <w:tcPr>
            <w:tcW w:w="1207" w:type="dxa"/>
            <w:vAlign w:val="center"/>
          </w:tcPr>
          <w:p w:rsidR="00113756" w:rsidRPr="00113756" w:rsidRDefault="00113756" w:rsidP="00113756">
            <w:pPr>
              <w:spacing w:line="480" w:lineRule="auto"/>
              <w:jc w:val="center"/>
              <w:rPr>
                <w:rFonts w:ascii="Times New Roman" w:hAnsi="Times New Roman" w:cs="Times New Roman"/>
                <w:sz w:val="24"/>
                <w:szCs w:val="24"/>
              </w:rPr>
            </w:pPr>
            <w:r>
              <w:rPr>
                <w:rFonts w:ascii="Times New Roman" w:hAnsi="Times New Roman" w:cs="Times New Roman"/>
                <w:sz w:val="24"/>
                <w:szCs w:val="24"/>
              </w:rPr>
              <w:t>Triwulan</w:t>
            </w:r>
          </w:p>
        </w:tc>
        <w:tc>
          <w:tcPr>
            <w:tcW w:w="1843" w:type="dxa"/>
            <w:vAlign w:val="center"/>
          </w:tcPr>
          <w:p w:rsidR="00113756" w:rsidRPr="00113756" w:rsidRDefault="00113756" w:rsidP="00113756">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Pembiayaan </w:t>
            </w:r>
            <w:r w:rsidR="00E115A1" w:rsidRPr="00E115A1">
              <w:rPr>
                <w:rFonts w:ascii="Times New Roman" w:hAnsi="Times New Roman" w:cs="Times New Roman"/>
                <w:i/>
                <w:sz w:val="24"/>
                <w:szCs w:val="24"/>
              </w:rPr>
              <w:t>Istishna</w:t>
            </w:r>
            <w:r>
              <w:rPr>
                <w:rFonts w:ascii="Times New Roman" w:hAnsi="Times New Roman" w:cs="Times New Roman"/>
                <w:sz w:val="24"/>
                <w:szCs w:val="24"/>
              </w:rPr>
              <w:t xml:space="preserve"> (Rp Jutaan)</w:t>
            </w:r>
          </w:p>
        </w:tc>
        <w:tc>
          <w:tcPr>
            <w:tcW w:w="1821" w:type="dxa"/>
            <w:vAlign w:val="center"/>
          </w:tcPr>
          <w:p w:rsidR="00113756" w:rsidRPr="00113756" w:rsidRDefault="00113756" w:rsidP="00113756">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Pembiayaan </w:t>
            </w:r>
            <w:r w:rsidR="00E115A1" w:rsidRPr="00E115A1">
              <w:rPr>
                <w:rFonts w:ascii="Times New Roman" w:hAnsi="Times New Roman" w:cs="Times New Roman"/>
                <w:i/>
                <w:sz w:val="24"/>
                <w:szCs w:val="24"/>
              </w:rPr>
              <w:t>Murabahah</w:t>
            </w:r>
            <w:r>
              <w:rPr>
                <w:rFonts w:ascii="Times New Roman" w:hAnsi="Times New Roman" w:cs="Times New Roman"/>
                <w:i/>
                <w:sz w:val="24"/>
                <w:szCs w:val="24"/>
              </w:rPr>
              <w:t xml:space="preserve"> </w:t>
            </w:r>
            <w:r>
              <w:rPr>
                <w:rFonts w:ascii="Times New Roman" w:hAnsi="Times New Roman" w:cs="Times New Roman"/>
                <w:sz w:val="24"/>
                <w:szCs w:val="24"/>
              </w:rPr>
              <w:t>(Rp Jutaan)</w:t>
            </w:r>
          </w:p>
        </w:tc>
        <w:tc>
          <w:tcPr>
            <w:tcW w:w="1624" w:type="dxa"/>
            <w:vAlign w:val="center"/>
          </w:tcPr>
          <w:p w:rsidR="0020440D" w:rsidRDefault="00113756" w:rsidP="0020440D">
            <w:pPr>
              <w:spacing w:line="480" w:lineRule="auto"/>
              <w:jc w:val="center"/>
              <w:rPr>
                <w:rFonts w:ascii="Times New Roman" w:hAnsi="Times New Roman" w:cs="Times New Roman"/>
                <w:sz w:val="24"/>
                <w:szCs w:val="24"/>
              </w:rPr>
            </w:pPr>
            <w:r>
              <w:rPr>
                <w:rFonts w:ascii="Times New Roman" w:hAnsi="Times New Roman" w:cs="Times New Roman"/>
                <w:sz w:val="24"/>
                <w:szCs w:val="24"/>
              </w:rPr>
              <w:t>Laba Bersih</w:t>
            </w:r>
          </w:p>
          <w:p w:rsidR="0020440D" w:rsidRPr="00113756" w:rsidRDefault="0020440D" w:rsidP="0020440D">
            <w:pPr>
              <w:spacing w:line="480" w:lineRule="auto"/>
              <w:jc w:val="center"/>
              <w:rPr>
                <w:rFonts w:ascii="Times New Roman" w:hAnsi="Times New Roman" w:cs="Times New Roman"/>
                <w:sz w:val="24"/>
                <w:szCs w:val="24"/>
              </w:rPr>
            </w:pPr>
            <w:r>
              <w:rPr>
                <w:rFonts w:ascii="Times New Roman" w:hAnsi="Times New Roman" w:cs="Times New Roman"/>
                <w:sz w:val="24"/>
                <w:szCs w:val="24"/>
              </w:rPr>
              <w:t>(Rp Jutaan)</w:t>
            </w:r>
          </w:p>
        </w:tc>
      </w:tr>
      <w:tr w:rsidR="00B76E12" w:rsidRPr="00113756" w:rsidTr="0032435A">
        <w:trPr>
          <w:trHeight w:val="567"/>
        </w:trPr>
        <w:tc>
          <w:tcPr>
            <w:tcW w:w="1623"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1207"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IV</w:t>
            </w:r>
          </w:p>
        </w:tc>
        <w:tc>
          <w:tcPr>
            <w:tcW w:w="1843"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72.336</w:t>
            </w:r>
          </w:p>
        </w:tc>
        <w:tc>
          <w:tcPr>
            <w:tcW w:w="1821"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43.396.363</w:t>
            </w:r>
          </w:p>
        </w:tc>
        <w:tc>
          <w:tcPr>
            <w:tcW w:w="1624" w:type="dxa"/>
            <w:vAlign w:val="center"/>
          </w:tcPr>
          <w:p w:rsidR="00B76E12" w:rsidRPr="00AA28F8" w:rsidRDefault="0020440D"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651.240</w:t>
            </w:r>
          </w:p>
        </w:tc>
      </w:tr>
      <w:tr w:rsidR="00B76E12" w:rsidRPr="00113756" w:rsidTr="0032435A">
        <w:trPr>
          <w:trHeight w:val="228"/>
        </w:trPr>
        <w:tc>
          <w:tcPr>
            <w:tcW w:w="1623"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207"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IV</w:t>
            </w:r>
          </w:p>
        </w:tc>
        <w:tc>
          <w:tcPr>
            <w:tcW w:w="1843"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38.275</w:t>
            </w:r>
          </w:p>
        </w:tc>
        <w:tc>
          <w:tcPr>
            <w:tcW w:w="1821"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47.210.331</w:t>
            </w:r>
          </w:p>
        </w:tc>
        <w:tc>
          <w:tcPr>
            <w:tcW w:w="1624" w:type="dxa"/>
            <w:vAlign w:val="center"/>
          </w:tcPr>
          <w:p w:rsidR="00B76E12" w:rsidRPr="00AA28F8" w:rsidRDefault="0020440D"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71.778</w:t>
            </w:r>
          </w:p>
        </w:tc>
      </w:tr>
      <w:tr w:rsidR="00B76E12" w:rsidRPr="00113756" w:rsidTr="0032435A">
        <w:trPr>
          <w:trHeight w:val="228"/>
        </w:trPr>
        <w:tc>
          <w:tcPr>
            <w:tcW w:w="1623"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207"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IV</w:t>
            </w:r>
          </w:p>
        </w:tc>
        <w:tc>
          <w:tcPr>
            <w:tcW w:w="1843"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11.824</w:t>
            </w:r>
          </w:p>
        </w:tc>
        <w:tc>
          <w:tcPr>
            <w:tcW w:w="1821"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49.914.035</w:t>
            </w:r>
          </w:p>
        </w:tc>
        <w:tc>
          <w:tcPr>
            <w:tcW w:w="1624" w:type="dxa"/>
            <w:vAlign w:val="center"/>
          </w:tcPr>
          <w:p w:rsidR="0020440D" w:rsidRPr="00AA28F8" w:rsidRDefault="0020440D" w:rsidP="0020440D">
            <w:pPr>
              <w:spacing w:line="480" w:lineRule="auto"/>
              <w:jc w:val="center"/>
              <w:rPr>
                <w:rFonts w:ascii="Times New Roman" w:hAnsi="Times New Roman" w:cs="Times New Roman"/>
                <w:sz w:val="24"/>
                <w:szCs w:val="24"/>
              </w:rPr>
            </w:pPr>
            <w:r>
              <w:rPr>
                <w:rFonts w:ascii="Times New Roman" w:hAnsi="Times New Roman" w:cs="Times New Roman"/>
                <w:sz w:val="24"/>
                <w:szCs w:val="24"/>
              </w:rPr>
              <w:t>289.576</w:t>
            </w:r>
          </w:p>
        </w:tc>
      </w:tr>
      <w:tr w:rsidR="00B76E12" w:rsidRPr="00113756" w:rsidTr="0032435A">
        <w:trPr>
          <w:trHeight w:val="228"/>
        </w:trPr>
        <w:tc>
          <w:tcPr>
            <w:tcW w:w="1623"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1207"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IV</w:t>
            </w:r>
          </w:p>
        </w:tc>
        <w:tc>
          <w:tcPr>
            <w:tcW w:w="1843"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6.461</w:t>
            </w:r>
          </w:p>
        </w:tc>
        <w:tc>
          <w:tcPr>
            <w:tcW w:w="1821"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53.201.181</w:t>
            </w:r>
          </w:p>
        </w:tc>
        <w:tc>
          <w:tcPr>
            <w:tcW w:w="1624" w:type="dxa"/>
            <w:vAlign w:val="center"/>
          </w:tcPr>
          <w:p w:rsidR="00B76E12" w:rsidRPr="00AA28F8" w:rsidRDefault="0020440D"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325.414</w:t>
            </w:r>
          </w:p>
        </w:tc>
      </w:tr>
      <w:tr w:rsidR="00B76E12" w:rsidRPr="00113756" w:rsidTr="0032435A">
        <w:trPr>
          <w:trHeight w:val="228"/>
        </w:trPr>
        <w:tc>
          <w:tcPr>
            <w:tcW w:w="1623"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1207" w:type="dxa"/>
            <w:vAlign w:val="center"/>
          </w:tcPr>
          <w:p w:rsidR="00B76E12" w:rsidRPr="00113756" w:rsidRDefault="00B76E12"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IV</w:t>
            </w:r>
          </w:p>
        </w:tc>
        <w:tc>
          <w:tcPr>
            <w:tcW w:w="1843" w:type="dxa"/>
            <w:vAlign w:val="center"/>
          </w:tcPr>
          <w:p w:rsidR="00B76E12" w:rsidRPr="00113756" w:rsidRDefault="00B76E12" w:rsidP="00B76E12">
            <w:pPr>
              <w:spacing w:line="480" w:lineRule="auto"/>
              <w:jc w:val="center"/>
              <w:rPr>
                <w:rFonts w:ascii="Times New Roman" w:hAnsi="Times New Roman" w:cs="Times New Roman"/>
                <w:sz w:val="24"/>
                <w:szCs w:val="24"/>
              </w:rPr>
            </w:pPr>
            <w:r w:rsidRPr="00B61153">
              <w:rPr>
                <w:rFonts w:ascii="Times New Roman" w:hAnsi="Times New Roman" w:cs="Times New Roman"/>
                <w:sz w:val="24"/>
                <w:szCs w:val="24"/>
              </w:rPr>
              <w:t>3.520</w:t>
            </w:r>
          </w:p>
        </w:tc>
        <w:tc>
          <w:tcPr>
            <w:tcW w:w="1821" w:type="dxa"/>
            <w:vAlign w:val="center"/>
          </w:tcPr>
          <w:p w:rsidR="00B76E12" w:rsidRPr="00113756" w:rsidRDefault="00B76E12" w:rsidP="00B76E12">
            <w:pPr>
              <w:spacing w:line="480" w:lineRule="auto"/>
              <w:jc w:val="center"/>
              <w:rPr>
                <w:rFonts w:ascii="Times New Roman" w:hAnsi="Times New Roman" w:cs="Times New Roman"/>
                <w:sz w:val="24"/>
                <w:szCs w:val="24"/>
              </w:rPr>
            </w:pPr>
            <w:r w:rsidRPr="00B61153">
              <w:rPr>
                <w:rFonts w:ascii="Times New Roman" w:hAnsi="Times New Roman" w:cs="Times New Roman"/>
                <w:sz w:val="24"/>
                <w:szCs w:val="24"/>
              </w:rPr>
              <w:t>54.783.980</w:t>
            </w:r>
          </w:p>
        </w:tc>
        <w:tc>
          <w:tcPr>
            <w:tcW w:w="1624" w:type="dxa"/>
            <w:vAlign w:val="center"/>
          </w:tcPr>
          <w:p w:rsidR="00B76E12" w:rsidRPr="00AA28F8" w:rsidRDefault="0020440D" w:rsidP="00B76E12">
            <w:pPr>
              <w:spacing w:line="480" w:lineRule="auto"/>
              <w:jc w:val="center"/>
              <w:rPr>
                <w:rFonts w:ascii="Times New Roman" w:hAnsi="Times New Roman" w:cs="Times New Roman"/>
                <w:sz w:val="24"/>
                <w:szCs w:val="24"/>
              </w:rPr>
            </w:pPr>
            <w:r>
              <w:rPr>
                <w:rFonts w:ascii="Times New Roman" w:hAnsi="Times New Roman" w:cs="Times New Roman"/>
                <w:sz w:val="24"/>
                <w:szCs w:val="24"/>
              </w:rPr>
              <w:t>365.166</w:t>
            </w:r>
          </w:p>
        </w:tc>
      </w:tr>
      <w:tr w:rsidR="004317C3" w:rsidRPr="00113756" w:rsidTr="0032435A">
        <w:trPr>
          <w:trHeight w:val="228"/>
        </w:trPr>
        <w:tc>
          <w:tcPr>
            <w:tcW w:w="2830" w:type="dxa"/>
            <w:gridSpan w:val="2"/>
            <w:vAlign w:val="center"/>
          </w:tcPr>
          <w:p w:rsidR="004317C3" w:rsidRPr="00B61153" w:rsidRDefault="004317C3" w:rsidP="00AA2CC8">
            <w:pPr>
              <w:spacing w:line="480" w:lineRule="auto"/>
              <w:jc w:val="center"/>
              <w:rPr>
                <w:rFonts w:ascii="Times New Roman" w:hAnsi="Times New Roman" w:cs="Times New Roman"/>
                <w:sz w:val="24"/>
                <w:szCs w:val="24"/>
              </w:rPr>
            </w:pPr>
            <w:r>
              <w:rPr>
                <w:rFonts w:ascii="Times New Roman" w:hAnsi="Times New Roman" w:cs="Times New Roman"/>
                <w:sz w:val="24"/>
                <w:szCs w:val="24"/>
              </w:rPr>
              <w:t>Total Persentase</w:t>
            </w:r>
          </w:p>
        </w:tc>
        <w:tc>
          <w:tcPr>
            <w:tcW w:w="1843" w:type="dxa"/>
            <w:vAlign w:val="center"/>
          </w:tcPr>
          <w:p w:rsidR="004317C3" w:rsidRPr="00B61153" w:rsidRDefault="0020440D" w:rsidP="0020440D">
            <w:pPr>
              <w:spacing w:line="480" w:lineRule="auto"/>
              <w:jc w:val="center"/>
              <w:rPr>
                <w:rFonts w:ascii="Times New Roman" w:hAnsi="Times New Roman" w:cs="Times New Roman"/>
                <w:sz w:val="24"/>
                <w:szCs w:val="24"/>
              </w:rPr>
            </w:pPr>
            <w:r>
              <w:rPr>
                <w:rFonts w:ascii="Times New Roman" w:hAnsi="Times New Roman" w:cs="Times New Roman"/>
                <w:sz w:val="24"/>
                <w:szCs w:val="24"/>
              </w:rPr>
              <w:t>-40.</w:t>
            </w:r>
            <w:r w:rsidR="0032435A">
              <w:rPr>
                <w:rFonts w:ascii="Times New Roman" w:hAnsi="Times New Roman" w:cs="Times New Roman"/>
                <w:sz w:val="24"/>
                <w:szCs w:val="24"/>
              </w:rPr>
              <w:t>4%</w:t>
            </w:r>
          </w:p>
        </w:tc>
        <w:tc>
          <w:tcPr>
            <w:tcW w:w="1821" w:type="dxa"/>
            <w:vAlign w:val="center"/>
          </w:tcPr>
          <w:p w:rsidR="004317C3" w:rsidRPr="00B61153" w:rsidRDefault="0032435A" w:rsidP="0032435A">
            <w:pPr>
              <w:spacing w:line="480" w:lineRule="auto"/>
              <w:jc w:val="center"/>
              <w:rPr>
                <w:rFonts w:ascii="Times New Roman" w:hAnsi="Times New Roman" w:cs="Times New Roman"/>
                <w:sz w:val="24"/>
                <w:szCs w:val="24"/>
              </w:rPr>
            </w:pPr>
            <w:r>
              <w:rPr>
                <w:rFonts w:ascii="Times New Roman" w:hAnsi="Times New Roman" w:cs="Times New Roman"/>
                <w:sz w:val="24"/>
                <w:szCs w:val="24"/>
              </w:rPr>
              <w:t>4.8%</w:t>
            </w:r>
          </w:p>
        </w:tc>
        <w:tc>
          <w:tcPr>
            <w:tcW w:w="1624" w:type="dxa"/>
            <w:vAlign w:val="center"/>
          </w:tcPr>
          <w:p w:rsidR="004317C3" w:rsidRPr="00AA28F8" w:rsidRDefault="00AA283D" w:rsidP="00AA2CC8">
            <w:pPr>
              <w:spacing w:line="480" w:lineRule="auto"/>
              <w:jc w:val="center"/>
              <w:rPr>
                <w:rFonts w:ascii="Times New Roman" w:hAnsi="Times New Roman" w:cs="Times New Roman"/>
                <w:sz w:val="24"/>
                <w:szCs w:val="24"/>
              </w:rPr>
            </w:pPr>
            <w:r>
              <w:rPr>
                <w:rFonts w:ascii="Times New Roman" w:hAnsi="Times New Roman" w:cs="Times New Roman"/>
                <w:sz w:val="24"/>
                <w:szCs w:val="24"/>
              </w:rPr>
              <w:t>47.8%</w:t>
            </w:r>
          </w:p>
        </w:tc>
      </w:tr>
    </w:tbl>
    <w:p w:rsidR="009B5842" w:rsidRDefault="009B5842" w:rsidP="009B5842">
      <w:pPr>
        <w:spacing w:after="0" w:line="480" w:lineRule="auto"/>
        <w:jc w:val="center"/>
        <w:rPr>
          <w:rFonts w:ascii="Times New Roman" w:hAnsi="Times New Roman" w:cs="Times New Roman"/>
          <w:b/>
          <w:sz w:val="24"/>
          <w:szCs w:val="24"/>
        </w:rPr>
      </w:pPr>
    </w:p>
    <w:p w:rsidR="00595858" w:rsidRDefault="00595858" w:rsidP="009B5842">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Sumber : </w:t>
      </w:r>
      <w:hyperlink r:id="rId9" w:history="1">
        <w:r w:rsidRPr="00595858">
          <w:rPr>
            <w:rStyle w:val="Hyperlink"/>
            <w:rFonts w:ascii="Times New Roman" w:hAnsi="Times New Roman" w:cs="Times New Roman"/>
            <w:b/>
            <w:color w:val="auto"/>
            <w:sz w:val="24"/>
            <w:szCs w:val="24"/>
            <w:u w:val="none"/>
          </w:rPr>
          <w:t>https://www.syariahmandiri.co.id/</w:t>
        </w:r>
      </w:hyperlink>
    </w:p>
    <w:p w:rsidR="00595858" w:rsidRDefault="00595858" w:rsidP="00AA28F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tabel 1.2 </w:t>
      </w:r>
      <w:r w:rsidR="00AA28F8">
        <w:rPr>
          <w:rFonts w:ascii="Times New Roman" w:hAnsi="Times New Roman" w:cs="Times New Roman"/>
          <w:sz w:val="24"/>
          <w:szCs w:val="24"/>
        </w:rPr>
        <w:t>bahwa penilaian kinerja Bank Syariah Mandiri memiliki fluktuasi Laba Rugi yang cenderung mengalami kenaikan dan penurunan</w:t>
      </w:r>
      <w:r w:rsidR="00480A6D">
        <w:rPr>
          <w:rFonts w:ascii="Times New Roman" w:hAnsi="Times New Roman" w:cs="Times New Roman"/>
          <w:sz w:val="24"/>
          <w:szCs w:val="24"/>
        </w:rPr>
        <w:t>,</w:t>
      </w:r>
      <w:r w:rsidR="00AA28F8">
        <w:rPr>
          <w:rFonts w:ascii="Times New Roman" w:hAnsi="Times New Roman" w:cs="Times New Roman"/>
          <w:sz w:val="24"/>
          <w:szCs w:val="24"/>
        </w:rPr>
        <w:t xml:space="preserve"> tingkat</w:t>
      </w:r>
      <w:r w:rsidR="00AA283D">
        <w:rPr>
          <w:rFonts w:ascii="Times New Roman" w:hAnsi="Times New Roman" w:cs="Times New Roman"/>
          <w:sz w:val="24"/>
          <w:szCs w:val="24"/>
        </w:rPr>
        <w:t xml:space="preserve"> penurunan Laba Bersih yang tergolong cukup drastis ditunjukan pada periode 2013 k</w:t>
      </w:r>
      <w:r w:rsidR="005A70EE">
        <w:rPr>
          <w:rFonts w:ascii="Times New Roman" w:hAnsi="Times New Roman" w:cs="Times New Roman"/>
          <w:sz w:val="24"/>
          <w:szCs w:val="24"/>
        </w:rPr>
        <w:t>e 2014 sebesar Rp 579.462 Juta</w:t>
      </w:r>
      <w:r w:rsidR="00AA283D">
        <w:rPr>
          <w:rFonts w:ascii="Times New Roman" w:hAnsi="Times New Roman" w:cs="Times New Roman"/>
          <w:sz w:val="24"/>
          <w:szCs w:val="24"/>
        </w:rPr>
        <w:t xml:space="preserve"> Peningkatan Laba Bersih yang signifikan</w:t>
      </w:r>
      <w:r w:rsidR="00AA28F8">
        <w:rPr>
          <w:rFonts w:ascii="Times New Roman" w:hAnsi="Times New Roman" w:cs="Times New Roman"/>
          <w:sz w:val="24"/>
          <w:szCs w:val="24"/>
        </w:rPr>
        <w:t xml:space="preserve"> dijelask</w:t>
      </w:r>
      <w:r w:rsidR="00AA283D">
        <w:rPr>
          <w:rFonts w:ascii="Times New Roman" w:hAnsi="Times New Roman" w:cs="Times New Roman"/>
          <w:sz w:val="24"/>
          <w:szCs w:val="24"/>
        </w:rPr>
        <w:t>an pada Triwulan IV Periode 2014 ke periode 2015 Triwulan IV,</w:t>
      </w:r>
      <w:r w:rsidR="00AA28F8">
        <w:rPr>
          <w:rFonts w:ascii="Times New Roman" w:hAnsi="Times New Roman" w:cs="Times New Roman"/>
          <w:sz w:val="24"/>
          <w:szCs w:val="24"/>
        </w:rPr>
        <w:t xml:space="preserve"> Bank Mandiri Syariah tercatat memperoleh Laba Bersih</w:t>
      </w:r>
      <w:r w:rsidR="005A70EE">
        <w:rPr>
          <w:rFonts w:ascii="Times New Roman" w:hAnsi="Times New Roman" w:cs="Times New Roman"/>
          <w:sz w:val="24"/>
          <w:szCs w:val="24"/>
        </w:rPr>
        <w:t xml:space="preserve"> sebesar Rp 217.798 Juta</w:t>
      </w:r>
      <w:r w:rsidR="00480A6D">
        <w:rPr>
          <w:rFonts w:ascii="Times New Roman" w:hAnsi="Times New Roman" w:cs="Times New Roman"/>
          <w:sz w:val="24"/>
          <w:szCs w:val="24"/>
        </w:rPr>
        <w:t>.</w:t>
      </w:r>
    </w:p>
    <w:p w:rsidR="00AA28F8" w:rsidRDefault="00AA28F8" w:rsidP="00AA28F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Dari tabel 1.2 terlihat bahwa untuk penyaluran pembiayaan </w:t>
      </w:r>
      <w:r w:rsidR="00E115A1" w:rsidRPr="00E115A1">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mengalami penurunan</w:t>
      </w:r>
      <w:r w:rsidR="00B47566">
        <w:rPr>
          <w:rFonts w:ascii="Times New Roman" w:hAnsi="Times New Roman" w:cs="Times New Roman"/>
          <w:sz w:val="24"/>
          <w:szCs w:val="24"/>
        </w:rPr>
        <w:t xml:space="preserve"> dalam setiap tahunnya </w:t>
      </w:r>
      <w:r w:rsidR="00480A6D">
        <w:rPr>
          <w:rFonts w:ascii="Times New Roman" w:hAnsi="Times New Roman" w:cs="Times New Roman"/>
          <w:sz w:val="24"/>
          <w:szCs w:val="24"/>
        </w:rPr>
        <w:t xml:space="preserve">dan jika dipersentasekan jumlah penurunan Pembiayaan </w:t>
      </w:r>
      <w:r w:rsidR="00480A6D">
        <w:rPr>
          <w:rFonts w:ascii="Times New Roman" w:hAnsi="Times New Roman" w:cs="Times New Roman"/>
          <w:i/>
          <w:sz w:val="24"/>
          <w:szCs w:val="24"/>
        </w:rPr>
        <w:t xml:space="preserve">Istishna </w:t>
      </w:r>
      <w:r w:rsidR="00AA283D">
        <w:rPr>
          <w:rFonts w:ascii="Times New Roman" w:hAnsi="Times New Roman" w:cs="Times New Roman"/>
          <w:sz w:val="24"/>
          <w:szCs w:val="24"/>
        </w:rPr>
        <w:t>ini mencapai 40.4</w:t>
      </w:r>
      <w:r w:rsidR="00480A6D">
        <w:rPr>
          <w:rFonts w:ascii="Times New Roman" w:hAnsi="Times New Roman" w:cs="Times New Roman"/>
          <w:sz w:val="24"/>
          <w:szCs w:val="24"/>
        </w:rPr>
        <w:t>%</w:t>
      </w:r>
      <w:r w:rsidR="00AA283D">
        <w:rPr>
          <w:rFonts w:ascii="Times New Roman" w:hAnsi="Times New Roman" w:cs="Times New Roman"/>
          <w:sz w:val="24"/>
          <w:szCs w:val="24"/>
        </w:rPr>
        <w:t>.</w:t>
      </w:r>
    </w:p>
    <w:p w:rsidR="00B47566" w:rsidRDefault="00B47566" w:rsidP="00AA28F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Pada penyaluran pembiayaan </w:t>
      </w:r>
      <w:r w:rsidR="00E115A1" w:rsidRPr="00E115A1">
        <w:rPr>
          <w:rFonts w:ascii="Times New Roman" w:hAnsi="Times New Roman" w:cs="Times New Roman"/>
          <w:i/>
          <w:sz w:val="24"/>
          <w:szCs w:val="24"/>
        </w:rPr>
        <w:t>Murabahah</w:t>
      </w:r>
      <w:r>
        <w:rPr>
          <w:rFonts w:ascii="Times New Roman" w:hAnsi="Times New Roman" w:cs="Times New Roman"/>
          <w:sz w:val="24"/>
          <w:szCs w:val="24"/>
        </w:rPr>
        <w:t xml:space="preserve"> mengalami fluktuasi yang cenderung</w:t>
      </w:r>
      <w:r w:rsidR="00480A6D">
        <w:rPr>
          <w:rFonts w:ascii="Times New Roman" w:hAnsi="Times New Roman" w:cs="Times New Roman"/>
          <w:sz w:val="24"/>
          <w:szCs w:val="24"/>
        </w:rPr>
        <w:t xml:space="preserve"> meningkat di </w:t>
      </w:r>
      <w:r w:rsidR="00AA283D">
        <w:rPr>
          <w:rFonts w:ascii="Times New Roman" w:hAnsi="Times New Roman" w:cs="Times New Roman"/>
          <w:sz w:val="24"/>
          <w:szCs w:val="24"/>
        </w:rPr>
        <w:t xml:space="preserve">setiap periodenya, </w:t>
      </w:r>
      <w:r w:rsidR="00480A6D">
        <w:rPr>
          <w:rFonts w:ascii="Times New Roman" w:hAnsi="Times New Roman" w:cs="Times New Roman"/>
          <w:sz w:val="24"/>
          <w:szCs w:val="24"/>
        </w:rPr>
        <w:t>dari periode 2013 hingga 2017</w:t>
      </w:r>
      <w:r w:rsidR="00AA283D">
        <w:rPr>
          <w:rFonts w:ascii="Times New Roman" w:hAnsi="Times New Roman" w:cs="Times New Roman"/>
          <w:sz w:val="24"/>
          <w:szCs w:val="24"/>
        </w:rPr>
        <w:t xml:space="preserve"> angka </w:t>
      </w:r>
      <w:r w:rsidR="00AA283D">
        <w:rPr>
          <w:rFonts w:ascii="Times New Roman" w:hAnsi="Times New Roman" w:cs="Times New Roman"/>
          <w:sz w:val="24"/>
          <w:szCs w:val="24"/>
        </w:rPr>
        <w:lastRenderedPageBreak/>
        <w:t>pertumbuhannya tercatat 4.8%</w:t>
      </w:r>
      <w:r w:rsidR="00480A6D">
        <w:rPr>
          <w:rFonts w:ascii="Times New Roman" w:hAnsi="Times New Roman" w:cs="Times New Roman"/>
          <w:sz w:val="24"/>
          <w:szCs w:val="24"/>
        </w:rPr>
        <w:t>,</w:t>
      </w:r>
      <w:r>
        <w:rPr>
          <w:rFonts w:ascii="Times New Roman" w:hAnsi="Times New Roman" w:cs="Times New Roman"/>
          <w:sz w:val="24"/>
          <w:szCs w:val="24"/>
        </w:rPr>
        <w:t xml:space="preserve"> </w:t>
      </w:r>
      <w:r w:rsidR="00AA283D">
        <w:rPr>
          <w:rFonts w:ascii="Times New Roman" w:hAnsi="Times New Roman" w:cs="Times New Roman"/>
          <w:sz w:val="24"/>
          <w:szCs w:val="24"/>
        </w:rPr>
        <w:t xml:space="preserve">Pembiayaan </w:t>
      </w:r>
      <w:r w:rsidR="00AA283D">
        <w:rPr>
          <w:rFonts w:ascii="Times New Roman" w:hAnsi="Times New Roman" w:cs="Times New Roman"/>
          <w:i/>
          <w:sz w:val="24"/>
          <w:szCs w:val="24"/>
        </w:rPr>
        <w:t xml:space="preserve">Murabahah </w:t>
      </w:r>
      <w:r w:rsidR="00AA283D">
        <w:rPr>
          <w:rFonts w:ascii="Times New Roman" w:hAnsi="Times New Roman" w:cs="Times New Roman"/>
          <w:sz w:val="24"/>
          <w:szCs w:val="24"/>
        </w:rPr>
        <w:t>menjadi salah satu pembiayaan dalam Perbankan Syariah yang bisa membantu dalam tingkat pertumbuhan Laba Bersih. H</w:t>
      </w:r>
      <w:r w:rsidR="0058765E">
        <w:rPr>
          <w:rFonts w:ascii="Times New Roman" w:hAnsi="Times New Roman" w:cs="Times New Roman"/>
          <w:sz w:val="24"/>
          <w:szCs w:val="24"/>
        </w:rPr>
        <w:t xml:space="preserve">al ini menjadikan pembiayaan </w:t>
      </w:r>
      <w:r w:rsidR="00E115A1" w:rsidRPr="00E115A1">
        <w:rPr>
          <w:rFonts w:ascii="Times New Roman" w:hAnsi="Times New Roman" w:cs="Times New Roman"/>
          <w:i/>
          <w:sz w:val="24"/>
          <w:szCs w:val="24"/>
        </w:rPr>
        <w:t>Murabahah</w:t>
      </w:r>
      <w:r w:rsidR="0058765E">
        <w:rPr>
          <w:rFonts w:ascii="Times New Roman" w:hAnsi="Times New Roman" w:cs="Times New Roman"/>
          <w:sz w:val="24"/>
          <w:szCs w:val="24"/>
        </w:rPr>
        <w:t xml:space="preserve"> menjadi penyaluran pembiayaan paling tinggi dibandingkan dengan </w:t>
      </w:r>
      <w:r w:rsidR="00E115A1" w:rsidRPr="00E115A1">
        <w:rPr>
          <w:rFonts w:ascii="Times New Roman" w:hAnsi="Times New Roman" w:cs="Times New Roman"/>
          <w:i/>
          <w:sz w:val="24"/>
          <w:szCs w:val="24"/>
        </w:rPr>
        <w:t>Istishna</w:t>
      </w:r>
      <w:r w:rsidR="0058765E">
        <w:rPr>
          <w:rFonts w:ascii="Times New Roman" w:hAnsi="Times New Roman" w:cs="Times New Roman"/>
          <w:sz w:val="24"/>
          <w:szCs w:val="24"/>
        </w:rPr>
        <w:t>.</w:t>
      </w:r>
    </w:p>
    <w:p w:rsidR="0058765E" w:rsidRDefault="0058765E" w:rsidP="00AA28F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Penyaluran dana melalui pembiayaan merupakan salah satu kegiatan inti dari aktivitas bank dalam menjalankan fungsinya. Sebagaimana telah diutarakan sebelumnya bahwa penghasilan bank terbesar bersumber dari pembiayaan, maka penelitian ini menekankan pada kajian pembiayaan </w:t>
      </w:r>
      <w:r w:rsidR="00E115A1" w:rsidRPr="00E115A1">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sidR="00E115A1" w:rsidRPr="00E115A1">
        <w:rPr>
          <w:rFonts w:ascii="Times New Roman" w:hAnsi="Times New Roman" w:cs="Times New Roman"/>
          <w:i/>
          <w:sz w:val="24"/>
          <w:szCs w:val="24"/>
        </w:rPr>
        <w:t>Murabahah</w:t>
      </w:r>
      <w:r>
        <w:rPr>
          <w:rFonts w:ascii="Times New Roman" w:hAnsi="Times New Roman" w:cs="Times New Roman"/>
          <w:sz w:val="24"/>
          <w:szCs w:val="24"/>
        </w:rPr>
        <w:t xml:space="preserve"> yang secara umum pembiayaan </w:t>
      </w:r>
      <w:r w:rsidR="00E115A1" w:rsidRPr="00E115A1">
        <w:rPr>
          <w:rFonts w:ascii="Times New Roman" w:hAnsi="Times New Roman" w:cs="Times New Roman"/>
          <w:i/>
          <w:sz w:val="24"/>
          <w:szCs w:val="24"/>
        </w:rPr>
        <w:t>Murabahah</w:t>
      </w:r>
      <w:r>
        <w:rPr>
          <w:rFonts w:ascii="Times New Roman" w:hAnsi="Times New Roman" w:cs="Times New Roman"/>
          <w:i/>
          <w:sz w:val="24"/>
          <w:szCs w:val="24"/>
        </w:rPr>
        <w:t xml:space="preserve"> </w:t>
      </w:r>
      <w:r>
        <w:rPr>
          <w:rFonts w:ascii="Times New Roman" w:hAnsi="Times New Roman" w:cs="Times New Roman"/>
          <w:sz w:val="24"/>
          <w:szCs w:val="24"/>
        </w:rPr>
        <w:t>mendominasi alokasi pembiayaan yang diberikan oleh bank. Pada dasarnya kedua pembiayaan diatas seharusnya bisa meningkatkan profitabilitas suatu bank. Namun, hal tersebut tergatung pada manajemen pembiayaan yang dilakukan oleh bank yang bersangkutan.</w:t>
      </w:r>
    </w:p>
    <w:p w:rsidR="006C0005" w:rsidRDefault="006C0005" w:rsidP="00AA28F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Adapun penelitian yang dilakukan sebelumnya mengenai</w:t>
      </w:r>
      <w:r w:rsidR="00E44E73">
        <w:rPr>
          <w:rFonts w:ascii="Times New Roman" w:hAnsi="Times New Roman" w:cs="Times New Roman"/>
          <w:sz w:val="24"/>
          <w:szCs w:val="24"/>
        </w:rPr>
        <w:t xml:space="preserve"> pembiayaan dan profitabilitas termasuk laba bersih,</w:t>
      </w:r>
      <w:r>
        <w:rPr>
          <w:rFonts w:ascii="Times New Roman" w:hAnsi="Times New Roman" w:cs="Times New Roman"/>
          <w:sz w:val="24"/>
          <w:szCs w:val="24"/>
        </w:rPr>
        <w:t xml:space="preserve"> diantaranya oleh</w:t>
      </w:r>
      <w:r w:rsidR="005A70EE">
        <w:rPr>
          <w:rFonts w:ascii="Times New Roman" w:hAnsi="Times New Roman" w:cs="Times New Roman"/>
          <w:sz w:val="24"/>
          <w:szCs w:val="24"/>
        </w:rPr>
        <w:t xml:space="preserve"> Rahajeng Dwi Sekarningrum (2019) dan Rizliana Andella (2019)</w:t>
      </w:r>
      <w:r>
        <w:rPr>
          <w:rFonts w:ascii="Times New Roman" w:hAnsi="Times New Roman" w:cs="Times New Roman"/>
          <w:sz w:val="24"/>
          <w:szCs w:val="24"/>
        </w:rPr>
        <w:t xml:space="preserve">, </w:t>
      </w:r>
      <w:r w:rsidR="00E44E73">
        <w:rPr>
          <w:rFonts w:ascii="Times New Roman" w:hAnsi="Times New Roman" w:cs="Times New Roman"/>
          <w:sz w:val="24"/>
          <w:szCs w:val="24"/>
        </w:rPr>
        <w:t xml:space="preserve">tentang pengaruh pembiayaan </w:t>
      </w:r>
      <w:r w:rsidR="00E44E73">
        <w:rPr>
          <w:rFonts w:ascii="Times New Roman" w:hAnsi="Times New Roman" w:cs="Times New Roman"/>
          <w:i/>
          <w:sz w:val="24"/>
          <w:szCs w:val="24"/>
        </w:rPr>
        <w:t xml:space="preserve">Murabahah, Istishna, Mudharabah, Musyarakah </w:t>
      </w:r>
      <w:r w:rsidR="00873335">
        <w:rPr>
          <w:rFonts w:ascii="Times New Roman" w:hAnsi="Times New Roman" w:cs="Times New Roman"/>
          <w:sz w:val="24"/>
          <w:szCs w:val="24"/>
        </w:rPr>
        <w:t>yang</w:t>
      </w:r>
      <w:r w:rsidR="00E44E73">
        <w:rPr>
          <w:rFonts w:ascii="Times New Roman" w:hAnsi="Times New Roman" w:cs="Times New Roman"/>
          <w:sz w:val="24"/>
          <w:szCs w:val="24"/>
        </w:rPr>
        <w:t xml:space="preserve"> berpengaruh sig</w:t>
      </w:r>
      <w:r w:rsidR="00480A6D">
        <w:rPr>
          <w:rFonts w:ascii="Times New Roman" w:hAnsi="Times New Roman" w:cs="Times New Roman"/>
          <w:sz w:val="24"/>
          <w:szCs w:val="24"/>
        </w:rPr>
        <w:t>nifikan te</w:t>
      </w:r>
      <w:r w:rsidR="005A70EE">
        <w:rPr>
          <w:rFonts w:ascii="Times New Roman" w:hAnsi="Times New Roman" w:cs="Times New Roman"/>
          <w:sz w:val="24"/>
          <w:szCs w:val="24"/>
        </w:rPr>
        <w:t>rhadap profitabilitas termasuk Laba B</w:t>
      </w:r>
      <w:r w:rsidR="00480A6D">
        <w:rPr>
          <w:rFonts w:ascii="Times New Roman" w:hAnsi="Times New Roman" w:cs="Times New Roman"/>
          <w:sz w:val="24"/>
          <w:szCs w:val="24"/>
        </w:rPr>
        <w:t>ersih.</w:t>
      </w:r>
    </w:p>
    <w:p w:rsidR="00E44E73" w:rsidRPr="00E44E73" w:rsidRDefault="00E44E73" w:rsidP="00AA28F8">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Penelitian yang dilakukan oleh Shatha Abdul – Khaliq, Aulia Fuad Rahman</w:t>
      </w:r>
      <w:r w:rsidR="00FF49A2">
        <w:rPr>
          <w:rFonts w:ascii="Times New Roman" w:hAnsi="Times New Roman" w:cs="Times New Roman"/>
          <w:sz w:val="24"/>
          <w:szCs w:val="24"/>
        </w:rPr>
        <w:t xml:space="preserve"> </w:t>
      </w:r>
      <w:r>
        <w:rPr>
          <w:rFonts w:ascii="Times New Roman" w:hAnsi="Times New Roman" w:cs="Times New Roman"/>
          <w:sz w:val="24"/>
          <w:szCs w:val="24"/>
        </w:rPr>
        <w:t xml:space="preserve"> tentang Pengaruh Pembiayaan Jual Beli, Pembiayaan Bagi Hasil terhadap profitabilitas termasuk laba bersih. Hasil yang menunjukan bahwa secara parsial, Pembiayaan Jual Beli</w:t>
      </w:r>
      <w:r w:rsidR="005A70EE">
        <w:rPr>
          <w:rFonts w:ascii="Times New Roman" w:hAnsi="Times New Roman" w:cs="Times New Roman"/>
          <w:sz w:val="24"/>
          <w:szCs w:val="24"/>
        </w:rPr>
        <w:t xml:space="preserve"> berpengaruh signifikan </w:t>
      </w:r>
      <w:r>
        <w:rPr>
          <w:rFonts w:ascii="Times New Roman" w:hAnsi="Times New Roman" w:cs="Times New Roman"/>
          <w:sz w:val="24"/>
          <w:szCs w:val="24"/>
        </w:rPr>
        <w:t>terhada</w:t>
      </w:r>
      <w:r w:rsidR="005A70EE">
        <w:rPr>
          <w:rFonts w:ascii="Times New Roman" w:hAnsi="Times New Roman" w:cs="Times New Roman"/>
          <w:sz w:val="24"/>
          <w:szCs w:val="24"/>
        </w:rPr>
        <w:t>p profitabilitas termasuk Laba B</w:t>
      </w:r>
      <w:r>
        <w:rPr>
          <w:rFonts w:ascii="Times New Roman" w:hAnsi="Times New Roman" w:cs="Times New Roman"/>
          <w:sz w:val="24"/>
          <w:szCs w:val="24"/>
        </w:rPr>
        <w:t>ersih.</w:t>
      </w:r>
    </w:p>
    <w:p w:rsidR="00C262F9" w:rsidRDefault="0058765E" w:rsidP="00AA28F8">
      <w:pPr>
        <w:spacing w:after="0" w:line="480" w:lineRule="auto"/>
        <w:jc w:val="both"/>
        <w:rPr>
          <w:rFonts w:ascii="Times New Roman" w:hAnsi="Times New Roman" w:cs="Times New Roman"/>
          <w:b/>
          <w:sz w:val="24"/>
          <w:szCs w:val="24"/>
        </w:rPr>
      </w:pPr>
      <w:r>
        <w:rPr>
          <w:rFonts w:ascii="Times New Roman" w:hAnsi="Times New Roman" w:cs="Times New Roman"/>
          <w:sz w:val="24"/>
          <w:szCs w:val="24"/>
        </w:rPr>
        <w:t xml:space="preserve">      Berdasarkan fenomena d</w:t>
      </w:r>
      <w:r w:rsidR="00A237A8">
        <w:rPr>
          <w:rFonts w:ascii="Times New Roman" w:hAnsi="Times New Roman" w:cs="Times New Roman"/>
          <w:sz w:val="24"/>
          <w:szCs w:val="24"/>
        </w:rPr>
        <w:t>an uraian latar belakang diatas, penulis tertarik untuk melakukan penelitian dengan judul “</w:t>
      </w:r>
      <w:r w:rsidR="00A237A8">
        <w:rPr>
          <w:rFonts w:ascii="Times New Roman" w:hAnsi="Times New Roman" w:cs="Times New Roman"/>
          <w:b/>
          <w:sz w:val="24"/>
          <w:szCs w:val="24"/>
        </w:rPr>
        <w:t xml:space="preserve">Pengaruh Pembiayaan </w:t>
      </w:r>
      <w:r w:rsidR="00E115A1" w:rsidRPr="00E115A1">
        <w:rPr>
          <w:rFonts w:ascii="Times New Roman" w:hAnsi="Times New Roman" w:cs="Times New Roman"/>
          <w:b/>
          <w:i/>
          <w:sz w:val="24"/>
          <w:szCs w:val="24"/>
        </w:rPr>
        <w:t>Istishna</w:t>
      </w:r>
      <w:r w:rsidR="00A237A8">
        <w:rPr>
          <w:rFonts w:ascii="Times New Roman" w:hAnsi="Times New Roman" w:cs="Times New Roman"/>
          <w:b/>
          <w:i/>
          <w:sz w:val="24"/>
          <w:szCs w:val="24"/>
        </w:rPr>
        <w:t xml:space="preserve"> </w:t>
      </w:r>
      <w:r w:rsidR="00A237A8">
        <w:rPr>
          <w:rFonts w:ascii="Times New Roman" w:hAnsi="Times New Roman" w:cs="Times New Roman"/>
          <w:b/>
          <w:sz w:val="24"/>
          <w:szCs w:val="24"/>
        </w:rPr>
        <w:t xml:space="preserve">dan </w:t>
      </w:r>
      <w:r w:rsidR="00A237A8">
        <w:rPr>
          <w:rFonts w:ascii="Times New Roman" w:hAnsi="Times New Roman" w:cs="Times New Roman"/>
          <w:b/>
          <w:sz w:val="24"/>
          <w:szCs w:val="24"/>
        </w:rPr>
        <w:lastRenderedPageBreak/>
        <w:t xml:space="preserve">Pembiayaan </w:t>
      </w:r>
      <w:r w:rsidR="00E115A1" w:rsidRPr="00E115A1">
        <w:rPr>
          <w:rFonts w:ascii="Times New Roman" w:hAnsi="Times New Roman" w:cs="Times New Roman"/>
          <w:b/>
          <w:i/>
          <w:sz w:val="24"/>
          <w:szCs w:val="24"/>
        </w:rPr>
        <w:t>Murabahah</w:t>
      </w:r>
      <w:r w:rsidR="00A237A8">
        <w:rPr>
          <w:i/>
        </w:rPr>
        <w:t xml:space="preserve"> </w:t>
      </w:r>
      <w:r w:rsidR="00A237A8">
        <w:rPr>
          <w:rFonts w:ascii="Times New Roman" w:hAnsi="Times New Roman" w:cs="Times New Roman"/>
          <w:b/>
          <w:sz w:val="24"/>
          <w:szCs w:val="24"/>
        </w:rPr>
        <w:t>Terhadap Laba Bersih Pada PT. Bank Mandiri Syariah Periode 2013 – 2017”.</w:t>
      </w:r>
    </w:p>
    <w:p w:rsidR="00E44E73" w:rsidRDefault="00E44E73" w:rsidP="00AA28F8">
      <w:pPr>
        <w:spacing w:after="0" w:line="480" w:lineRule="auto"/>
        <w:jc w:val="both"/>
        <w:rPr>
          <w:rFonts w:ascii="Times New Roman" w:hAnsi="Times New Roman" w:cs="Times New Roman"/>
          <w:b/>
          <w:sz w:val="24"/>
          <w:szCs w:val="24"/>
        </w:rPr>
      </w:pPr>
    </w:p>
    <w:p w:rsidR="00C262F9" w:rsidRPr="00C262F9" w:rsidRDefault="00C262F9" w:rsidP="00C262F9">
      <w:pPr>
        <w:pStyle w:val="ListParagraph"/>
        <w:numPr>
          <w:ilvl w:val="1"/>
          <w:numId w:val="1"/>
        </w:numPr>
        <w:spacing w:after="0" w:line="480" w:lineRule="auto"/>
        <w:jc w:val="both"/>
        <w:rPr>
          <w:rFonts w:ascii="Times New Roman" w:hAnsi="Times New Roman" w:cs="Times New Roman"/>
          <w:b/>
          <w:sz w:val="24"/>
          <w:szCs w:val="24"/>
        </w:rPr>
      </w:pPr>
      <w:r w:rsidRPr="00C262F9">
        <w:rPr>
          <w:rFonts w:ascii="Times New Roman" w:hAnsi="Times New Roman" w:cs="Times New Roman"/>
          <w:b/>
          <w:sz w:val="24"/>
          <w:szCs w:val="24"/>
        </w:rPr>
        <w:t>Rumusan Masalah</w:t>
      </w:r>
    </w:p>
    <w:p w:rsidR="0058765E" w:rsidRDefault="00C262F9" w:rsidP="00C262F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latar belakang diatas maka perumusan masalah pada penelitian ini adalah :</w:t>
      </w:r>
    </w:p>
    <w:p w:rsidR="00C262F9" w:rsidRDefault="00322841" w:rsidP="00C262F9">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w:t>
      </w:r>
      <w:r w:rsidR="006C0005">
        <w:rPr>
          <w:rFonts w:ascii="Times New Roman" w:hAnsi="Times New Roman" w:cs="Times New Roman"/>
          <w:sz w:val="24"/>
          <w:szCs w:val="24"/>
        </w:rPr>
        <w:t>perkembangan</w:t>
      </w:r>
      <w:r w:rsidR="00C262F9">
        <w:rPr>
          <w:rFonts w:ascii="Times New Roman" w:hAnsi="Times New Roman" w:cs="Times New Roman"/>
          <w:sz w:val="24"/>
          <w:szCs w:val="24"/>
        </w:rPr>
        <w:t xml:space="preserve"> </w:t>
      </w:r>
      <w:r w:rsidR="00E115A1" w:rsidRPr="00E115A1">
        <w:rPr>
          <w:rFonts w:ascii="Times New Roman" w:hAnsi="Times New Roman" w:cs="Times New Roman"/>
          <w:i/>
          <w:sz w:val="24"/>
          <w:szCs w:val="24"/>
        </w:rPr>
        <w:t>Istishna</w:t>
      </w:r>
      <w:r w:rsidR="00C262F9">
        <w:rPr>
          <w:rFonts w:ascii="Times New Roman" w:hAnsi="Times New Roman" w:cs="Times New Roman"/>
          <w:i/>
          <w:sz w:val="24"/>
          <w:szCs w:val="24"/>
        </w:rPr>
        <w:t xml:space="preserve"> </w:t>
      </w:r>
      <w:r w:rsidR="00C262F9">
        <w:rPr>
          <w:rFonts w:ascii="Times New Roman" w:hAnsi="Times New Roman" w:cs="Times New Roman"/>
          <w:sz w:val="24"/>
          <w:szCs w:val="24"/>
        </w:rPr>
        <w:t xml:space="preserve"> pada PT. Bank Mandiri Syariah Periode 2013 – 2017.</w:t>
      </w:r>
    </w:p>
    <w:p w:rsidR="00C262F9" w:rsidRDefault="00873335" w:rsidP="00C262F9">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Bagaimana</w:t>
      </w:r>
      <w:r w:rsidR="00C262F9">
        <w:rPr>
          <w:rFonts w:ascii="Times New Roman" w:hAnsi="Times New Roman" w:cs="Times New Roman"/>
          <w:sz w:val="24"/>
          <w:szCs w:val="24"/>
        </w:rPr>
        <w:t xml:space="preserve"> </w:t>
      </w:r>
      <w:r w:rsidR="006C0005">
        <w:rPr>
          <w:rFonts w:ascii="Times New Roman" w:hAnsi="Times New Roman" w:cs="Times New Roman"/>
          <w:sz w:val="24"/>
          <w:szCs w:val="24"/>
        </w:rPr>
        <w:t xml:space="preserve">perkembangan </w:t>
      </w:r>
      <w:r w:rsidR="00E115A1" w:rsidRPr="00E115A1">
        <w:rPr>
          <w:rFonts w:ascii="Times New Roman" w:hAnsi="Times New Roman" w:cs="Times New Roman"/>
          <w:i/>
          <w:sz w:val="24"/>
          <w:szCs w:val="24"/>
        </w:rPr>
        <w:t>Murabahah</w:t>
      </w:r>
      <w:r w:rsidR="00C262F9">
        <w:rPr>
          <w:rFonts w:ascii="Times New Roman" w:hAnsi="Times New Roman" w:cs="Times New Roman"/>
          <w:i/>
          <w:sz w:val="24"/>
          <w:szCs w:val="24"/>
        </w:rPr>
        <w:t xml:space="preserve"> </w:t>
      </w:r>
      <w:r w:rsidR="00C262F9">
        <w:rPr>
          <w:rFonts w:ascii="Times New Roman" w:hAnsi="Times New Roman" w:cs="Times New Roman"/>
          <w:sz w:val="24"/>
          <w:szCs w:val="24"/>
        </w:rPr>
        <w:t>pada PT. Bank Mandiri Syariah Periode 2013 – 2017.</w:t>
      </w:r>
    </w:p>
    <w:p w:rsidR="00C262F9" w:rsidRDefault="005A70EE" w:rsidP="00C262F9">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Seberapa besar </w:t>
      </w:r>
      <w:r w:rsidR="00C262F9">
        <w:rPr>
          <w:rFonts w:ascii="Times New Roman" w:hAnsi="Times New Roman" w:cs="Times New Roman"/>
          <w:i/>
          <w:sz w:val="24"/>
          <w:szCs w:val="24"/>
        </w:rPr>
        <w:t xml:space="preserve">Istisna </w:t>
      </w:r>
      <w:r w:rsidR="00C262F9">
        <w:rPr>
          <w:rFonts w:ascii="Times New Roman" w:hAnsi="Times New Roman" w:cs="Times New Roman"/>
          <w:sz w:val="24"/>
          <w:szCs w:val="24"/>
        </w:rPr>
        <w:t xml:space="preserve">dan </w:t>
      </w:r>
      <w:r w:rsidR="00E115A1" w:rsidRPr="00E115A1">
        <w:rPr>
          <w:rFonts w:ascii="Times New Roman" w:hAnsi="Times New Roman" w:cs="Times New Roman"/>
          <w:i/>
          <w:sz w:val="24"/>
          <w:szCs w:val="24"/>
        </w:rPr>
        <w:t>Murabahah</w:t>
      </w:r>
      <w:r w:rsidR="00C262F9">
        <w:rPr>
          <w:rFonts w:ascii="Times New Roman" w:hAnsi="Times New Roman" w:cs="Times New Roman"/>
          <w:sz w:val="24"/>
          <w:szCs w:val="24"/>
        </w:rPr>
        <w:t xml:space="preserve"> </w:t>
      </w:r>
      <w:r>
        <w:rPr>
          <w:rFonts w:ascii="Times New Roman" w:hAnsi="Times New Roman" w:cs="Times New Roman"/>
          <w:sz w:val="24"/>
          <w:szCs w:val="24"/>
        </w:rPr>
        <w:t xml:space="preserve">berpengaruh </w:t>
      </w:r>
      <w:r w:rsidR="00C262F9">
        <w:rPr>
          <w:rFonts w:ascii="Times New Roman" w:hAnsi="Times New Roman" w:cs="Times New Roman"/>
          <w:sz w:val="24"/>
          <w:szCs w:val="24"/>
        </w:rPr>
        <w:t>terhadap Laba Bersih pada PT. Mandiri Syariah Periode 2013 – 2017.</w:t>
      </w:r>
    </w:p>
    <w:p w:rsidR="006C0005" w:rsidRDefault="006C0005" w:rsidP="00C262F9">
      <w:pPr>
        <w:spacing w:after="0" w:line="480" w:lineRule="auto"/>
        <w:jc w:val="both"/>
        <w:rPr>
          <w:rFonts w:ascii="Times New Roman" w:hAnsi="Times New Roman" w:cs="Times New Roman"/>
          <w:sz w:val="24"/>
          <w:szCs w:val="24"/>
        </w:rPr>
      </w:pPr>
    </w:p>
    <w:p w:rsidR="00C262F9" w:rsidRPr="00C262F9" w:rsidRDefault="00C262F9" w:rsidP="00C262F9">
      <w:pPr>
        <w:pStyle w:val="ListParagraph"/>
        <w:numPr>
          <w:ilvl w:val="1"/>
          <w:numId w:val="1"/>
        </w:numPr>
        <w:spacing w:after="0" w:line="480" w:lineRule="auto"/>
        <w:jc w:val="both"/>
        <w:rPr>
          <w:rFonts w:ascii="Times New Roman" w:hAnsi="Times New Roman" w:cs="Times New Roman"/>
          <w:b/>
          <w:sz w:val="24"/>
          <w:szCs w:val="24"/>
        </w:rPr>
      </w:pPr>
      <w:r w:rsidRPr="00C262F9">
        <w:rPr>
          <w:rFonts w:ascii="Times New Roman" w:hAnsi="Times New Roman" w:cs="Times New Roman"/>
          <w:b/>
          <w:sz w:val="24"/>
          <w:szCs w:val="24"/>
        </w:rPr>
        <w:t>Maksud dan Tujuan Penelitian</w:t>
      </w:r>
    </w:p>
    <w:p w:rsidR="00C262F9" w:rsidRDefault="00C262F9" w:rsidP="00C262F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Penelitian ini dilakukan dengan maksud untuk mengetahui dan mendapatkan yang berhubungan dengan rumusan masalah :</w:t>
      </w:r>
    </w:p>
    <w:p w:rsidR="00C262F9" w:rsidRDefault="00C262F9" w:rsidP="00C262F9">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Adapun tujuan dari penelitian ini adalah sebagai berikut :</w:t>
      </w:r>
    </w:p>
    <w:p w:rsidR="00C262F9" w:rsidRDefault="00873335" w:rsidP="00C262F9">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mengetahui</w:t>
      </w:r>
      <w:r w:rsidR="00FB4BFC">
        <w:rPr>
          <w:rFonts w:ascii="Times New Roman" w:hAnsi="Times New Roman" w:cs="Times New Roman"/>
          <w:sz w:val="24"/>
          <w:szCs w:val="24"/>
        </w:rPr>
        <w:t xml:space="preserve"> </w:t>
      </w:r>
      <w:r w:rsidR="00C262F9">
        <w:rPr>
          <w:rFonts w:ascii="Times New Roman" w:hAnsi="Times New Roman" w:cs="Times New Roman"/>
          <w:sz w:val="24"/>
          <w:szCs w:val="24"/>
        </w:rPr>
        <w:t xml:space="preserve">perkembangan </w:t>
      </w:r>
      <w:r w:rsidR="00E115A1" w:rsidRPr="00E115A1">
        <w:rPr>
          <w:rFonts w:ascii="Times New Roman" w:hAnsi="Times New Roman" w:cs="Times New Roman"/>
          <w:i/>
          <w:sz w:val="24"/>
          <w:szCs w:val="24"/>
        </w:rPr>
        <w:t>Istishna</w:t>
      </w:r>
      <w:r w:rsidR="00C262F9">
        <w:rPr>
          <w:rFonts w:ascii="Times New Roman" w:hAnsi="Times New Roman" w:cs="Times New Roman"/>
          <w:i/>
          <w:sz w:val="24"/>
          <w:szCs w:val="24"/>
        </w:rPr>
        <w:t xml:space="preserve"> </w:t>
      </w:r>
      <w:r w:rsidR="00C262F9">
        <w:rPr>
          <w:rFonts w:ascii="Times New Roman" w:hAnsi="Times New Roman" w:cs="Times New Roman"/>
          <w:sz w:val="24"/>
          <w:szCs w:val="24"/>
        </w:rPr>
        <w:t>pada Bank Syariah Mandiri Periode 2013 – 2017.</w:t>
      </w:r>
    </w:p>
    <w:p w:rsidR="00C262F9" w:rsidRDefault="00C262F9" w:rsidP="00C262F9">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w:t>
      </w:r>
      <w:r w:rsidR="00FB4BFC">
        <w:rPr>
          <w:rFonts w:ascii="Times New Roman" w:hAnsi="Times New Roman" w:cs="Times New Roman"/>
          <w:sz w:val="24"/>
          <w:szCs w:val="24"/>
        </w:rPr>
        <w:t xml:space="preserve"> </w:t>
      </w:r>
      <w:r>
        <w:rPr>
          <w:rFonts w:ascii="Times New Roman" w:hAnsi="Times New Roman" w:cs="Times New Roman"/>
          <w:sz w:val="24"/>
          <w:szCs w:val="24"/>
        </w:rPr>
        <w:t xml:space="preserve">perkembangan </w:t>
      </w:r>
      <w:r w:rsidR="00E115A1" w:rsidRPr="00E115A1">
        <w:rPr>
          <w:rFonts w:ascii="Times New Roman" w:hAnsi="Times New Roman" w:cs="Times New Roman"/>
          <w:i/>
          <w:sz w:val="24"/>
          <w:szCs w:val="24"/>
        </w:rPr>
        <w:t>Murabahah</w:t>
      </w:r>
      <w:r>
        <w:rPr>
          <w:rFonts w:ascii="Times New Roman" w:hAnsi="Times New Roman" w:cs="Times New Roman"/>
          <w:i/>
          <w:sz w:val="24"/>
          <w:szCs w:val="24"/>
        </w:rPr>
        <w:t xml:space="preserve"> </w:t>
      </w:r>
      <w:r>
        <w:rPr>
          <w:rFonts w:ascii="Times New Roman" w:hAnsi="Times New Roman" w:cs="Times New Roman"/>
          <w:sz w:val="24"/>
          <w:szCs w:val="24"/>
        </w:rPr>
        <w:t>pada Bank Syariah Mandiri Periode 2013 – 2017.</w:t>
      </w:r>
    </w:p>
    <w:p w:rsidR="00C262F9" w:rsidRDefault="00873335" w:rsidP="00C262F9">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w:t>
      </w:r>
      <w:r w:rsidR="005A70EE">
        <w:rPr>
          <w:rFonts w:ascii="Times New Roman" w:hAnsi="Times New Roman" w:cs="Times New Roman"/>
          <w:sz w:val="24"/>
          <w:szCs w:val="24"/>
        </w:rPr>
        <w:t xml:space="preserve"> seberapa besar pengaruh</w:t>
      </w:r>
      <w:r w:rsidR="00C262F9">
        <w:rPr>
          <w:rFonts w:ascii="Times New Roman" w:hAnsi="Times New Roman" w:cs="Times New Roman"/>
          <w:sz w:val="24"/>
          <w:szCs w:val="24"/>
        </w:rPr>
        <w:t xml:space="preserve"> </w:t>
      </w:r>
      <w:r w:rsidR="00E115A1" w:rsidRPr="00E115A1">
        <w:rPr>
          <w:rFonts w:ascii="Times New Roman" w:hAnsi="Times New Roman" w:cs="Times New Roman"/>
          <w:i/>
          <w:sz w:val="24"/>
          <w:szCs w:val="24"/>
        </w:rPr>
        <w:t>Istishna</w:t>
      </w:r>
      <w:r w:rsidR="00C262F9">
        <w:rPr>
          <w:rFonts w:ascii="Times New Roman" w:hAnsi="Times New Roman" w:cs="Times New Roman"/>
          <w:i/>
          <w:sz w:val="24"/>
          <w:szCs w:val="24"/>
        </w:rPr>
        <w:t xml:space="preserve"> </w:t>
      </w:r>
      <w:r w:rsidR="00C262F9">
        <w:rPr>
          <w:rFonts w:ascii="Times New Roman" w:hAnsi="Times New Roman" w:cs="Times New Roman"/>
          <w:sz w:val="24"/>
          <w:szCs w:val="24"/>
        </w:rPr>
        <w:t xml:space="preserve">dan </w:t>
      </w:r>
      <w:r w:rsidR="00E115A1" w:rsidRPr="00E115A1">
        <w:rPr>
          <w:rFonts w:ascii="Times New Roman" w:hAnsi="Times New Roman" w:cs="Times New Roman"/>
          <w:i/>
          <w:sz w:val="24"/>
          <w:szCs w:val="24"/>
        </w:rPr>
        <w:t>Murabahah</w:t>
      </w:r>
      <w:r w:rsidR="00C262F9">
        <w:rPr>
          <w:rFonts w:ascii="Times New Roman" w:hAnsi="Times New Roman" w:cs="Times New Roman"/>
          <w:i/>
          <w:sz w:val="24"/>
          <w:szCs w:val="24"/>
        </w:rPr>
        <w:t xml:space="preserve"> </w:t>
      </w:r>
      <w:r w:rsidR="00C262F9">
        <w:rPr>
          <w:rFonts w:ascii="Times New Roman" w:hAnsi="Times New Roman" w:cs="Times New Roman"/>
          <w:sz w:val="24"/>
          <w:szCs w:val="24"/>
        </w:rPr>
        <w:t>terhadap Laba Bersih pada PT. Bank Syariah Mandiri Periode 2013 – 2017.</w:t>
      </w:r>
    </w:p>
    <w:p w:rsidR="00E44E73" w:rsidRPr="006C0005" w:rsidRDefault="00E44E73" w:rsidP="006C0005">
      <w:pPr>
        <w:spacing w:after="0" w:line="480" w:lineRule="auto"/>
        <w:jc w:val="both"/>
        <w:rPr>
          <w:rFonts w:ascii="Times New Roman" w:hAnsi="Times New Roman" w:cs="Times New Roman"/>
          <w:sz w:val="24"/>
          <w:szCs w:val="24"/>
        </w:rPr>
      </w:pPr>
    </w:p>
    <w:p w:rsidR="00C262F9" w:rsidRPr="00C262F9" w:rsidRDefault="00C262F9" w:rsidP="00C262F9">
      <w:pPr>
        <w:pStyle w:val="ListParagraph"/>
        <w:numPr>
          <w:ilvl w:val="1"/>
          <w:numId w:val="1"/>
        </w:numPr>
        <w:spacing w:after="0" w:line="480" w:lineRule="auto"/>
        <w:jc w:val="both"/>
        <w:rPr>
          <w:rFonts w:ascii="Times New Roman" w:hAnsi="Times New Roman" w:cs="Times New Roman"/>
          <w:b/>
          <w:sz w:val="24"/>
          <w:szCs w:val="24"/>
        </w:rPr>
      </w:pPr>
      <w:r w:rsidRPr="00C262F9">
        <w:rPr>
          <w:rFonts w:ascii="Times New Roman" w:hAnsi="Times New Roman" w:cs="Times New Roman"/>
          <w:b/>
          <w:sz w:val="24"/>
          <w:szCs w:val="24"/>
        </w:rPr>
        <w:lastRenderedPageBreak/>
        <w:t>Kegunaan Penelitian</w:t>
      </w:r>
    </w:p>
    <w:p w:rsidR="00C262F9" w:rsidRDefault="00B917BA" w:rsidP="00B917B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Penelitian ini diharapkan berguna bagi dua kegunaan yaitu kegunaan teoritis dan kegunaan praktis.</w:t>
      </w:r>
    </w:p>
    <w:p w:rsidR="00B917BA" w:rsidRDefault="00B917BA" w:rsidP="00B917BA">
      <w:pPr>
        <w:pStyle w:val="ListParagraph"/>
        <w:numPr>
          <w:ilvl w:val="0"/>
          <w:numId w:val="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Kegunaan Teoritis</w:t>
      </w:r>
    </w:p>
    <w:p w:rsidR="00B917BA" w:rsidRDefault="00B917BA" w:rsidP="00B917BA">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Penelitian ini diharapkan dapat memberikan manfaat kepada semua pihak, terutama pihak pihak yang terlibat langsung dalam penelitian sejenis. Secara khusus penelitian ini diharapkan dapat memberikan pemikiran yang mendalam untuk kajian mengenai pembiayaan </w:t>
      </w:r>
      <w:r w:rsidR="00E115A1" w:rsidRPr="00E115A1">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sidR="00E115A1" w:rsidRPr="00E115A1">
        <w:rPr>
          <w:rFonts w:ascii="Times New Roman" w:hAnsi="Times New Roman" w:cs="Times New Roman"/>
          <w:i/>
          <w:sz w:val="24"/>
          <w:szCs w:val="24"/>
        </w:rPr>
        <w:t>Murabahah</w:t>
      </w:r>
      <w:r>
        <w:rPr>
          <w:rFonts w:ascii="Times New Roman" w:hAnsi="Times New Roman" w:cs="Times New Roman"/>
          <w:i/>
          <w:sz w:val="24"/>
          <w:szCs w:val="24"/>
        </w:rPr>
        <w:t xml:space="preserve"> </w:t>
      </w:r>
      <w:r>
        <w:rPr>
          <w:rFonts w:ascii="Times New Roman" w:hAnsi="Times New Roman" w:cs="Times New Roman"/>
          <w:sz w:val="24"/>
          <w:szCs w:val="24"/>
        </w:rPr>
        <w:t>serta pengaruhnya terhadap Laba Bersih.</w:t>
      </w:r>
    </w:p>
    <w:p w:rsidR="00B917BA" w:rsidRDefault="00B917BA" w:rsidP="00B917BA">
      <w:pPr>
        <w:pStyle w:val="ListParagraph"/>
        <w:numPr>
          <w:ilvl w:val="0"/>
          <w:numId w:val="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Kegunaan Praktis</w:t>
      </w:r>
    </w:p>
    <w:p w:rsidR="00B917BA" w:rsidRDefault="00B917BA" w:rsidP="00B917BA">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Perbankan</w:t>
      </w:r>
    </w:p>
    <w:p w:rsidR="0037006C" w:rsidRPr="00AA283D" w:rsidRDefault="00B917BA" w:rsidP="00AA283D">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Penelitian ini diharapkan dapat berguna sebagaimana dalam bahan masukan dan pertimbangan perbankan syariah dalam mengambil setiap keputusan dengan melihat faktor faktor yang mempengaruhi Laba Bersih perbankan, agar kegiatan </w:t>
      </w:r>
      <w:r w:rsidR="00AA283D">
        <w:rPr>
          <w:rFonts w:ascii="Times New Roman" w:hAnsi="Times New Roman" w:cs="Times New Roman"/>
          <w:sz w:val="24"/>
          <w:szCs w:val="24"/>
        </w:rPr>
        <w:t>operasional bank tetap berjalan.</w:t>
      </w:r>
    </w:p>
    <w:p w:rsidR="00B917BA" w:rsidRDefault="00B917BA" w:rsidP="00B917BA">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Penulis</w:t>
      </w:r>
    </w:p>
    <w:p w:rsidR="00E44E73" w:rsidRPr="0037006C" w:rsidRDefault="00B917BA" w:rsidP="0037006C">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Penelitian ini dapat digunakan sebagai sarana untuk mengaplikasikan ilmu yang selama ini telah didapat di bangku kuliah secara teoritis dikaitkan dengan kondisi sebenarnya yang terjadi di lapangan. Selain itu juga dapat menambah pengetahuan dan kemampuan dalam ilmu manajemen keuangan khususnya yang berkaitan dengan perbankan syariah.</w:t>
      </w:r>
    </w:p>
    <w:p w:rsidR="00B917BA" w:rsidRDefault="00B917BA" w:rsidP="00B917BA">
      <w:pPr>
        <w:pStyle w:val="ListParagraph"/>
        <w:numPr>
          <w:ilvl w:val="0"/>
          <w:numId w:val="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Pembaca</w:t>
      </w:r>
    </w:p>
    <w:p w:rsidR="00B917BA" w:rsidRDefault="00B917BA" w:rsidP="00B917BA">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 xml:space="preserve">Penelitian ini diharapkan dapat menambah wawasan dan pengetahuan mengenai perbankan syariah khususnya dalam kajian Laba Bersih bank yang dipengaruhi oleh pembiayaan </w:t>
      </w:r>
      <w:r w:rsidR="00E115A1" w:rsidRPr="00E115A1">
        <w:rPr>
          <w:rFonts w:ascii="Times New Roman" w:hAnsi="Times New Roman" w:cs="Times New Roman"/>
          <w:i/>
          <w:sz w:val="24"/>
          <w:szCs w:val="24"/>
        </w:rPr>
        <w:t>Istishna</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sidR="00E115A1" w:rsidRPr="00E115A1">
        <w:rPr>
          <w:rFonts w:ascii="Times New Roman" w:hAnsi="Times New Roman" w:cs="Times New Roman"/>
          <w:i/>
          <w:sz w:val="24"/>
          <w:szCs w:val="24"/>
        </w:rPr>
        <w:t>Murabahah</w:t>
      </w:r>
      <w:r>
        <w:rPr>
          <w:rFonts w:ascii="Times New Roman" w:hAnsi="Times New Roman" w:cs="Times New Roman"/>
          <w:sz w:val="24"/>
          <w:szCs w:val="24"/>
        </w:rPr>
        <w:t>.</w:t>
      </w:r>
    </w:p>
    <w:p w:rsidR="00B917BA" w:rsidRDefault="00B917BA" w:rsidP="00B917BA">
      <w:pPr>
        <w:spacing w:after="0" w:line="480" w:lineRule="auto"/>
        <w:jc w:val="both"/>
        <w:rPr>
          <w:rFonts w:ascii="Times New Roman" w:hAnsi="Times New Roman" w:cs="Times New Roman"/>
          <w:sz w:val="24"/>
          <w:szCs w:val="24"/>
        </w:rPr>
      </w:pPr>
    </w:p>
    <w:p w:rsidR="00B917BA" w:rsidRPr="00B917BA" w:rsidRDefault="00B917BA" w:rsidP="00B917BA">
      <w:pPr>
        <w:pStyle w:val="ListParagraph"/>
        <w:numPr>
          <w:ilvl w:val="1"/>
          <w:numId w:val="1"/>
        </w:numPr>
        <w:spacing w:after="0" w:line="480" w:lineRule="auto"/>
        <w:jc w:val="both"/>
        <w:rPr>
          <w:rFonts w:ascii="Times New Roman" w:hAnsi="Times New Roman" w:cs="Times New Roman"/>
          <w:b/>
          <w:sz w:val="24"/>
          <w:szCs w:val="24"/>
        </w:rPr>
      </w:pPr>
      <w:r w:rsidRPr="00B917BA">
        <w:rPr>
          <w:rFonts w:ascii="Times New Roman" w:hAnsi="Times New Roman" w:cs="Times New Roman"/>
          <w:b/>
          <w:sz w:val="24"/>
          <w:szCs w:val="24"/>
        </w:rPr>
        <w:t>Lokasi dan Waktu Penelitian</w:t>
      </w:r>
    </w:p>
    <w:p w:rsidR="00B917BA" w:rsidRPr="00B917BA" w:rsidRDefault="00B917BA" w:rsidP="00B917B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Untuk memperoleh data dan menjawab permasalahan yang sedang diteliti, penulis mengadakan penelitian di PT. Bank Syariah Mandiri. Waktu dan Penelitian dimulai pada bulan Februari 2019 sampai dengan selesai.</w:t>
      </w:r>
    </w:p>
    <w:sectPr w:rsidR="00B917BA" w:rsidRPr="00B917BA" w:rsidSect="00BB040C">
      <w:footerReference w:type="default" r:id="rId10"/>
      <w:footerReference w:type="first" r:id="rId11"/>
      <w:pgSz w:w="11907" w:h="16839" w:code="9"/>
      <w:pgMar w:top="1701" w:right="1701" w:bottom="1701" w:left="226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D38" w:rsidRDefault="00044D38" w:rsidP="00BB040C">
      <w:pPr>
        <w:spacing w:after="0" w:line="240" w:lineRule="auto"/>
      </w:pPr>
      <w:r>
        <w:separator/>
      </w:r>
    </w:p>
  </w:endnote>
  <w:endnote w:type="continuationSeparator" w:id="0">
    <w:p w:rsidR="00044D38" w:rsidRDefault="00044D38" w:rsidP="00BB0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0882525"/>
      <w:docPartObj>
        <w:docPartGallery w:val="Page Numbers (Bottom of Page)"/>
        <w:docPartUnique/>
      </w:docPartObj>
    </w:sdtPr>
    <w:sdtEndPr>
      <w:rPr>
        <w:noProof/>
      </w:rPr>
    </w:sdtEndPr>
    <w:sdtContent>
      <w:p w:rsidR="00BB040C" w:rsidRDefault="00BB040C">
        <w:pPr>
          <w:pStyle w:val="Footer"/>
          <w:jc w:val="right"/>
        </w:pPr>
        <w:r>
          <w:fldChar w:fldCharType="begin"/>
        </w:r>
        <w:r>
          <w:instrText xml:space="preserve"> PAGE   \* MERGEFORMAT </w:instrText>
        </w:r>
        <w:r>
          <w:fldChar w:fldCharType="separate"/>
        </w:r>
        <w:r w:rsidR="007861A1">
          <w:rPr>
            <w:noProof/>
          </w:rPr>
          <w:t>9</w:t>
        </w:r>
        <w:r>
          <w:rPr>
            <w:noProof/>
          </w:rPr>
          <w:fldChar w:fldCharType="end"/>
        </w:r>
      </w:p>
    </w:sdtContent>
  </w:sdt>
  <w:p w:rsidR="00BB040C" w:rsidRDefault="00BB04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9082642"/>
      <w:docPartObj>
        <w:docPartGallery w:val="Page Numbers (Bottom of Page)"/>
        <w:docPartUnique/>
      </w:docPartObj>
    </w:sdtPr>
    <w:sdtEndPr>
      <w:rPr>
        <w:noProof/>
      </w:rPr>
    </w:sdtEndPr>
    <w:sdtContent>
      <w:p w:rsidR="00BB040C" w:rsidRDefault="00BB040C">
        <w:pPr>
          <w:pStyle w:val="Footer"/>
          <w:jc w:val="center"/>
        </w:pPr>
        <w:r>
          <w:fldChar w:fldCharType="begin"/>
        </w:r>
        <w:r>
          <w:instrText xml:space="preserve"> PAGE   \* MERGEFORMAT </w:instrText>
        </w:r>
        <w:r>
          <w:fldChar w:fldCharType="separate"/>
        </w:r>
        <w:r w:rsidR="007861A1">
          <w:rPr>
            <w:noProof/>
          </w:rPr>
          <w:t>1</w:t>
        </w:r>
        <w:r>
          <w:rPr>
            <w:noProof/>
          </w:rPr>
          <w:fldChar w:fldCharType="end"/>
        </w:r>
      </w:p>
    </w:sdtContent>
  </w:sdt>
  <w:p w:rsidR="00BB040C" w:rsidRDefault="00BB04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D38" w:rsidRDefault="00044D38" w:rsidP="00BB040C">
      <w:pPr>
        <w:spacing w:after="0" w:line="240" w:lineRule="auto"/>
      </w:pPr>
      <w:r>
        <w:separator/>
      </w:r>
    </w:p>
  </w:footnote>
  <w:footnote w:type="continuationSeparator" w:id="0">
    <w:p w:rsidR="00044D38" w:rsidRDefault="00044D38" w:rsidP="00BB04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6A5C26"/>
    <w:multiLevelType w:val="hybridMultilevel"/>
    <w:tmpl w:val="2F8C8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585CAC"/>
    <w:multiLevelType w:val="hybridMultilevel"/>
    <w:tmpl w:val="73D64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7704B1"/>
    <w:multiLevelType w:val="multilevel"/>
    <w:tmpl w:val="599884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4234734"/>
    <w:multiLevelType w:val="hybridMultilevel"/>
    <w:tmpl w:val="FFF05F7A"/>
    <w:lvl w:ilvl="0" w:tplc="4A94A4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33B2B56"/>
    <w:multiLevelType w:val="hybridMultilevel"/>
    <w:tmpl w:val="FA44C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6F56B8"/>
    <w:multiLevelType w:val="hybridMultilevel"/>
    <w:tmpl w:val="1924D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920"/>
    <w:rsid w:val="000227DD"/>
    <w:rsid w:val="00044D38"/>
    <w:rsid w:val="0011313D"/>
    <w:rsid w:val="00113756"/>
    <w:rsid w:val="0020440D"/>
    <w:rsid w:val="00245A02"/>
    <w:rsid w:val="002569B3"/>
    <w:rsid w:val="0030678E"/>
    <w:rsid w:val="00322841"/>
    <w:rsid w:val="0032435A"/>
    <w:rsid w:val="00366943"/>
    <w:rsid w:val="0037006C"/>
    <w:rsid w:val="003A0F31"/>
    <w:rsid w:val="003E5291"/>
    <w:rsid w:val="003E52A7"/>
    <w:rsid w:val="004077C3"/>
    <w:rsid w:val="004317C3"/>
    <w:rsid w:val="00480A6D"/>
    <w:rsid w:val="004B21E5"/>
    <w:rsid w:val="004B3907"/>
    <w:rsid w:val="00562A82"/>
    <w:rsid w:val="0058765E"/>
    <w:rsid w:val="00595858"/>
    <w:rsid w:val="005A70EE"/>
    <w:rsid w:val="00607DE9"/>
    <w:rsid w:val="00644A92"/>
    <w:rsid w:val="006C0005"/>
    <w:rsid w:val="007861A1"/>
    <w:rsid w:val="007F6714"/>
    <w:rsid w:val="00873335"/>
    <w:rsid w:val="009531AB"/>
    <w:rsid w:val="009B5842"/>
    <w:rsid w:val="00A237A8"/>
    <w:rsid w:val="00AA283D"/>
    <w:rsid w:val="00AA28F8"/>
    <w:rsid w:val="00AA2CC8"/>
    <w:rsid w:val="00AB4B53"/>
    <w:rsid w:val="00B329CC"/>
    <w:rsid w:val="00B47566"/>
    <w:rsid w:val="00B61153"/>
    <w:rsid w:val="00B76E12"/>
    <w:rsid w:val="00B84BD6"/>
    <w:rsid w:val="00B917BA"/>
    <w:rsid w:val="00BB040C"/>
    <w:rsid w:val="00BD7097"/>
    <w:rsid w:val="00C262F9"/>
    <w:rsid w:val="00C359D9"/>
    <w:rsid w:val="00C52224"/>
    <w:rsid w:val="00D920EC"/>
    <w:rsid w:val="00DC24BD"/>
    <w:rsid w:val="00E115A1"/>
    <w:rsid w:val="00E44E73"/>
    <w:rsid w:val="00E74217"/>
    <w:rsid w:val="00F92920"/>
    <w:rsid w:val="00FB4BFC"/>
    <w:rsid w:val="00FF4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65DE8B7-BDAA-4D27-B1F3-0F150463D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2920"/>
    <w:pPr>
      <w:ind w:left="720"/>
      <w:contextualSpacing/>
    </w:pPr>
  </w:style>
  <w:style w:type="paragraph" w:styleId="Header">
    <w:name w:val="header"/>
    <w:basedOn w:val="Normal"/>
    <w:link w:val="HeaderChar"/>
    <w:uiPriority w:val="99"/>
    <w:unhideWhenUsed/>
    <w:rsid w:val="00BB04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040C"/>
  </w:style>
  <w:style w:type="paragraph" w:styleId="Footer">
    <w:name w:val="footer"/>
    <w:basedOn w:val="Normal"/>
    <w:link w:val="FooterChar"/>
    <w:uiPriority w:val="99"/>
    <w:unhideWhenUsed/>
    <w:rsid w:val="00BB04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040C"/>
  </w:style>
  <w:style w:type="character" w:styleId="Hyperlink">
    <w:name w:val="Hyperlink"/>
    <w:basedOn w:val="DefaultParagraphFont"/>
    <w:uiPriority w:val="99"/>
    <w:unhideWhenUsed/>
    <w:rsid w:val="00B329CC"/>
    <w:rPr>
      <w:color w:val="0563C1" w:themeColor="hyperlink"/>
      <w:u w:val="single"/>
    </w:rPr>
  </w:style>
  <w:style w:type="table" w:styleId="TableGrid">
    <w:name w:val="Table Grid"/>
    <w:basedOn w:val="TableNormal"/>
    <w:uiPriority w:val="39"/>
    <w:rsid w:val="002569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28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8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jk.go.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yariahmandiri.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1ABBC-2763-4C5C-894A-F8D503D07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9</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Alvi Tirtha Al-Rasyd</dc:creator>
  <cp:keywords/>
  <dc:description/>
  <cp:lastModifiedBy>Mohammad Alvi Tirtha Al-Rasyd</cp:lastModifiedBy>
  <cp:revision>16</cp:revision>
  <cp:lastPrinted>2019-05-19T21:41:00Z</cp:lastPrinted>
  <dcterms:created xsi:type="dcterms:W3CDTF">2019-04-25T05:01:00Z</dcterms:created>
  <dcterms:modified xsi:type="dcterms:W3CDTF">2019-07-02T05:37:00Z</dcterms:modified>
</cp:coreProperties>
</file>